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2024年仙游县中小学幼儿园教师专业技能培训服务类采购项目</w:t>
      </w:r>
    </w:p>
    <w:p>
      <w:pPr>
        <w:pStyle w:val="null3"/>
        <w:jc w:val="center"/>
        <w:outlineLvl w:val="2"/>
      </w:pPr>
      <w:r>
        <w:rPr>
          <w:sz w:val="28"/>
          <w:b/>
        </w:rPr>
        <w:t>备案编号：</w:t>
      </w:r>
      <w:r>
        <w:rPr>
          <w:sz w:val="28"/>
          <w:b/>
        </w:rPr>
        <w:t>CGXM-2024-350322-00551[2024]00417</w:t>
      </w:r>
    </w:p>
    <w:p>
      <w:pPr>
        <w:pStyle w:val="null3"/>
        <w:jc w:val="center"/>
        <w:outlineLvl w:val="2"/>
      </w:pPr>
      <w:r>
        <w:rPr>
          <w:sz w:val="28"/>
          <w:b/>
        </w:rPr>
        <w:t>项目编号：</w:t>
      </w:r>
      <w:r>
        <w:rPr>
          <w:sz w:val="28"/>
          <w:b/>
        </w:rPr>
        <w:t>[350322]FJHB[GK]2024001</w:t>
      </w:r>
    </w:p>
    <w:p>
      <w:pPr>
        <w:pStyle w:val="null3"/>
        <w:jc w:val="center"/>
        <w:outlineLvl w:val="2"/>
      </w:pPr>
      <w:r>
        <w:rPr>
          <w:sz w:val="28"/>
          <w:b/>
        </w:rPr>
        <w:t>采购人：</w:t>
      </w:r>
      <w:r>
        <w:rPr>
          <w:sz w:val="28"/>
          <w:b/>
        </w:rPr>
        <w:t>仙游县教师进修学校</w:t>
      </w:r>
    </w:p>
    <w:p>
      <w:pPr>
        <w:pStyle w:val="null3"/>
        <w:jc w:val="center"/>
        <w:outlineLvl w:val="2"/>
      </w:pPr>
      <w:r>
        <w:rPr>
          <w:sz w:val="28"/>
          <w:b/>
        </w:rPr>
        <w:t>代理机构：</w:t>
      </w:r>
      <w:r>
        <w:rPr>
          <w:sz w:val="28"/>
          <w:b/>
        </w:rPr>
        <w:t>福建省海博招标有限公司</w:t>
      </w:r>
    </w:p>
    <w:p>
      <w:pPr>
        <w:pStyle w:val="null3"/>
        <w:jc w:val="center"/>
        <w:outlineLvl w:val="2"/>
      </w:pPr>
      <w:r>
        <w:rPr>
          <w:sz w:val="28"/>
          <w:b/>
        </w:rPr>
        <w:t>编制时间</w:t>
      </w:r>
      <w:r>
        <w:rPr>
          <w:sz w:val="28"/>
          <w:b/>
        </w:rPr>
        <w:t>：</w:t>
      </w:r>
      <w:r>
        <w:rPr>
          <w:sz w:val="28"/>
          <w:b/>
        </w:rPr>
        <w:t>2024年08月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福建省海博招标有限公司</w:t>
      </w:r>
      <w:r>
        <w:rPr/>
        <w:t xml:space="preserve"> 采用公开招标方式组织 </w:t>
      </w:r>
      <w:r>
        <w:rPr/>
        <w:t>2024年仙游县中小学幼儿园教师专业技能培训服务类采购项目</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CGXM-2024-350322-00551[2024]00417</w:t>
      </w:r>
    </w:p>
    <w:p>
      <w:pPr>
        <w:pStyle w:val="null3"/>
        <w:ind w:firstLine="480"/>
        <w:jc w:val="left"/>
        <w:outlineLvl w:val="2"/>
      </w:pPr>
      <w:r>
        <w:rPr>
          <w:sz w:val="28"/>
          <w:b/>
        </w:rPr>
        <w:t>2、项目编号</w:t>
      </w:r>
      <w:r>
        <w:rPr>
          <w:sz w:val="28"/>
          <w:b/>
        </w:rPr>
        <w:t>：</w:t>
      </w:r>
      <w:r>
        <w:rPr>
          <w:sz w:val="28"/>
          <w:b/>
        </w:rPr>
        <w:t>[350322]FJHB[GK]2024001</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无</w:t>
      </w:r>
    </w:p>
    <w:p>
      <w:pPr>
        <w:pStyle w:val="null3"/>
        <w:ind w:firstLine="960"/>
        <w:jc w:val="left"/>
      </w:pPr>
      <w:r>
        <w:rPr/>
        <w:t>节能产品：</w:t>
      </w:r>
      <w:r>
        <w:rPr/>
        <w:t>无</w:t>
      </w:r>
    </w:p>
    <w:p>
      <w:pPr>
        <w:pStyle w:val="null3"/>
        <w:ind w:firstLine="960"/>
        <w:jc w:val="left"/>
      </w:pPr>
      <w:r>
        <w:rPr/>
        <w:t>环境标志产品：</w:t>
      </w:r>
      <w:r>
        <w:rPr/>
        <w:t>无</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8306"/>
            <w:gridSpan w:val="2"/>
          </w:tcPr>
          <w:p>
            <w:pPr>
              <w:pStyle w:val="null3"/>
              <w:jc w:val="both"/>
            </w:pPr>
            <w:r>
              <w:rPr/>
              <w:t xml:space="preserve"> 无</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仙游县教师进修学校</w:t>
      </w:r>
    </w:p>
    <w:p>
      <w:pPr>
        <w:pStyle w:val="null3"/>
        <w:ind w:firstLine="960"/>
        <w:jc w:val="left"/>
      </w:pPr>
      <w:r>
        <w:rPr/>
        <w:t xml:space="preserve"> 地址： </w:t>
      </w:r>
      <w:r>
        <w:rPr/>
        <w:t>仙游县鲤城八二五北街557号（仙游县教师进修学校）</w:t>
      </w:r>
    </w:p>
    <w:p>
      <w:pPr>
        <w:pStyle w:val="null3"/>
        <w:jc w:val="left"/>
      </w:pPr>
      <w:r>
        <w:rPr/>
        <w:t xml:space="preserve"> 邮编： </w:t>
      </w:r>
      <w:r>
        <w:rPr/>
        <w:t>351200</w:t>
      </w:r>
    </w:p>
    <w:p>
      <w:pPr>
        <w:pStyle w:val="null3"/>
        <w:jc w:val="left"/>
      </w:pPr>
      <w:r>
        <w:rPr/>
        <w:t xml:space="preserve"> 联系人： </w:t>
      </w:r>
      <w:r>
        <w:rPr/>
        <w:t>陈老师</w:t>
      </w:r>
    </w:p>
    <w:p>
      <w:pPr>
        <w:pStyle w:val="null3"/>
        <w:jc w:val="left"/>
      </w:pPr>
      <w:r>
        <w:rPr/>
        <w:t xml:space="preserve"> 联系电话： </w:t>
      </w:r>
      <w:r>
        <w:rPr/>
        <w:t>0594-8598269</w:t>
      </w:r>
    </w:p>
    <w:p>
      <w:pPr>
        <w:pStyle w:val="null3"/>
        <w:ind w:firstLine="480"/>
        <w:jc w:val="left"/>
        <w:outlineLvl w:val="2"/>
      </w:pPr>
      <w:r>
        <w:rPr>
          <w:sz w:val="28"/>
          <w:b/>
        </w:rPr>
        <w:t>12、代理机构</w:t>
      </w:r>
      <w:r>
        <w:rPr>
          <w:sz w:val="28"/>
          <w:b/>
        </w:rPr>
        <w:t>：</w:t>
      </w:r>
      <w:r>
        <w:rPr>
          <w:sz w:val="28"/>
          <w:b/>
        </w:rPr>
        <w:t>福建省海博招标有限公司</w:t>
      </w:r>
    </w:p>
    <w:p>
      <w:pPr>
        <w:pStyle w:val="null3"/>
        <w:ind w:firstLine="960"/>
        <w:jc w:val="both"/>
      </w:pPr>
      <w:r>
        <w:rPr/>
        <w:t xml:space="preserve"> 地址： </w:t>
      </w:r>
      <w:r>
        <w:rPr/>
        <w:t>莆田是荔城区西天尾镇荔园北路699号三迪创富广场2513室</w:t>
      </w:r>
    </w:p>
    <w:p>
      <w:pPr>
        <w:pStyle w:val="null3"/>
        <w:jc w:val="both"/>
      </w:pPr>
      <w:r>
        <w:rPr/>
        <w:t xml:space="preserve"> 邮编： </w:t>
      </w:r>
      <w:r>
        <w:rPr/>
        <w:t>351131</w:t>
      </w:r>
    </w:p>
    <w:p>
      <w:pPr>
        <w:pStyle w:val="null3"/>
        <w:jc w:val="both"/>
      </w:pPr>
      <w:r>
        <w:rPr/>
        <w:t xml:space="preserve"> 联系人： </w:t>
      </w:r>
      <w:r>
        <w:rPr/>
        <w:t>郑金鑫</w:t>
      </w:r>
    </w:p>
    <w:p>
      <w:pPr>
        <w:pStyle w:val="null3"/>
        <w:jc w:val="both"/>
      </w:pPr>
      <w:r>
        <w:rPr/>
        <w:t xml:space="preserve"> 联系电话： </w:t>
      </w:r>
      <w:r>
        <w:rPr/>
        <w:t>18159390069</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福建省海博招标有限公司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2,500,000.00</w:t>
      </w:r>
    </w:p>
    <w:p>
      <w:pPr>
        <w:pStyle w:val="null3"/>
        <w:jc w:val="left"/>
      </w:pPr>
      <w:r>
        <w:rPr/>
        <w:t>采购包最高限价（元）: 2,480,000.00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2024年仙游县中小学幼儿园教师专业技能培训服务类采购项目</w:t>
            </w:r>
          </w:p>
        </w:tc>
        <w:tc>
          <w:tcPr>
            <w:tcW w:type="dxa" w:w="1187"/>
          </w:tcPr>
          <w:p>
            <w:pPr>
              <w:pStyle w:val="null3"/>
              <w:jc w:val="right"/>
            </w:pPr>
            <w:r>
              <w:rPr/>
              <w:t>1.00</w:t>
            </w:r>
          </w:p>
        </w:tc>
        <w:tc>
          <w:tcPr>
            <w:tcW w:type="dxa" w:w="1187"/>
          </w:tcPr>
          <w:p>
            <w:pPr>
              <w:pStyle w:val="null3"/>
              <w:jc w:val="right"/>
            </w:pPr>
            <w:r>
              <w:rPr/>
              <w:t>2,500,000.00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2024年仙游县中小学幼儿园教师专业技能培训服务类采购项目</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2,480,000.00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2024年仙游县中小学幼儿园教师专业技能培训服务类采购项目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2024年仙游县中小学幼儿园教师专业技能培训服务类采购项目</w:t>
            </w:r>
          </w:p>
        </w:tc>
        <w:tc>
          <w:tcPr>
            <w:tcW w:type="dxa" w:w="2076"/>
          </w:tcPr>
          <w:p>
            <w:pPr>
              <w:pStyle w:val="null3"/>
              <w:jc w:val="left"/>
            </w:pPr>
            <w:r>
              <w:rPr/>
              <w:t>2024年仙游县中小学幼儿园教师专业技能培训服务类采购项目</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2,480,000.00</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1</w:t>
            </w:r>
            <w:r>
              <w:rPr/>
              <w:t xml:space="preserve"> 份：投标人应将其上传至福建省政府采购网上公开信息系统的电子投标文件在该可读介质中另存 </w:t>
            </w:r>
            <w:r>
              <w:rPr/>
              <w:t>1</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采购包1：3名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按技术分得分最高的排名靠前</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福建省海博招标有限公司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仙游县财政局政府采购监督管理办公室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根据成交价按差额累进法计算，100万以下的费率为1.5%，中标金额100-500万元间，收费费率0.8%计算收取。成交供应商应在领取成交通知书前以转账、电汇付款方式一次性向采购代理机构缴纳代理服务费（缴交账户开户名：福建省海博招标有限公司，开户行—福建莆田农村商业 银行股份有限公司城厢支行，账号 —9040210010010000205485 。 2、评审专家劳务报酬由采购人支付，支付标准按闽财购函（2017）64号执行。</w:t>
            </w:r>
          </w:p>
          <w:p>
            <w:pPr>
              <w:pStyle w:val="null3"/>
              <w:jc w:val="left"/>
            </w:pPr>
            <w:r>
              <w:rPr/>
              <w:t xml:space="preserve"> (2)其他：</w:t>
            </w:r>
          </w:p>
          <w:p>
            <w:pPr>
              <w:pStyle w:val="null3"/>
              <w:jc w:val="left"/>
            </w:pPr>
            <w:r>
              <w:rPr/>
              <w:t>【a.本项目采用“远程开标”，供应商可到开标现场，也可不到开标现场，由供应商自行决定。供应商选择到开标现场开标的，请在投标截止时间前将CA证书送达仙游县行政服务中心3层开标地点。】【b.供应商不到开标现场的，请提前在福建省政府采购网仙游分网“服务专区/操作指南/供应商操作指南”中，下载《福建项目电子化交易操作手册》进行学习，在开标时自行登录采购系统，线上观看开标过程，并按要求在开标时段对投标文件进行远程解密、远程签章。】【c.供应商应确保自身设施、设备、网络状况良好，提前了解熟悉远程开标流程，因供应商自身原因造成无法正常观看开标过程、远程解密或签章的，后果由供应商自行承担。】【d.在规定的时间内正确提交电子投标文件的供应商在开标时将由系统判断签到情况，具体信息以福建省政府采购网上公开信息系统所示为准。】 【e.供应商应在远程解密开启后在规定时间（30分钟）内使用CA数字证书（应与投标文件加密时所用CA证书一致）进行投标文件的解密操作，逾期未解密的视为放弃投标。】 【f.唱标结束后，供应商可对开标结果进行签章，并在远程签章开放后5分钟内完成，逾期未签章的视同认可开标结果。】 【g.开标、评标期间，供应商代表应保证采购系统中预留的联系方式畅通，以便随时接收并答复评标委员会发起的澄清、报价等事项。】 【h.在操作过程中如有疑问请咨询技术人员（400-1612-666、0594-2675926）或代理机构工作人员。】 【i.本项目远程开标过程中如出现不可抗力或在3个小时内未能解决的系统及网络故障，导致远程开标无法进行的，采购人或采购代理机构根据现场情况中止开标活动，封存所有开标资料，择期重新开标，并将相关情况报同级财政部门备案。】</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 xml:space="preserve"> （2）将招标文件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 xml:space="preserve"> （3）将下列内容增列为招标文件的组成部分（以下简称：“增列内容”）适用本项目的电子招标投标活动，若增列内容与招标文件其他章节内容有冲突，应以增列内容为准：</w:t>
            </w:r>
          </w:p>
          <w:p>
            <w:pPr>
              <w:pStyle w:val="null3"/>
              <w:jc w:val="left"/>
            </w:pPr>
            <w:r>
              <w:rPr/>
              <w:t xml:space="preserve"> ①电子招标投标活动的具体操作流程以福建省政府采购网上公开信息系统设定的为准。</w:t>
            </w:r>
          </w:p>
          <w:p>
            <w:pPr>
              <w:pStyle w:val="null3"/>
              <w:jc w:val="left"/>
            </w:pPr>
            <w:r>
              <w:rPr/>
              <w:t xml:space="preserve"> ②关于电子投标文件：</w:t>
            </w:r>
          </w:p>
          <w:p>
            <w:pPr>
              <w:pStyle w:val="null3"/>
              <w:jc w:val="left"/>
            </w:pPr>
            <w:r>
              <w:rPr/>
              <w:t xml:space="preserve"> a.投标人应按照福建省政府采购网上公开信息系统设定的评审节点编制电子投标文件，否则资格审查小组、评标委员会将按照不利于投标人的内容进行认定。</w:t>
            </w:r>
          </w:p>
          <w:p>
            <w:pPr>
              <w:pStyle w:val="null3"/>
              <w:jc w:val="left"/>
            </w:pPr>
            <w:r>
              <w:rPr/>
              <w:t xml:space="preserve"> 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 xml:space="preserve"> ③关于证明材料或资料：</w:t>
            </w:r>
          </w:p>
          <w:p>
            <w:pPr>
              <w:pStyle w:val="null3"/>
              <w:jc w:val="left"/>
            </w:pPr>
            <w:r>
              <w:rPr/>
              <w:t xml:space="preserve"> 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 xml:space="preserve"> 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 xml:space="preserve"> ④关于“全称”、“投标人代表签字”及“加盖单位公章”：</w:t>
            </w:r>
          </w:p>
          <w:p>
            <w:pPr>
              <w:pStyle w:val="null3"/>
              <w:jc w:val="left"/>
            </w:pPr>
            <w:r>
              <w:rPr/>
              <w:t xml:space="preserve"> a.在电子投标文件中，涉及“全称”和“投标人代表签字”的内容可使用打字录入方式完成。</w:t>
            </w:r>
          </w:p>
          <w:p>
            <w:pPr>
              <w:pStyle w:val="null3"/>
              <w:jc w:val="left"/>
            </w:pPr>
            <w:r>
              <w:rPr/>
              <w:t xml:space="preserve"> b.在电子投标文件中，涉及“加盖单位公章”的内容应使用投标人的CA证书完成，否则投标无效。</w:t>
            </w:r>
          </w:p>
          <w:p>
            <w:pPr>
              <w:pStyle w:val="null3"/>
              <w:jc w:val="left"/>
            </w:pPr>
            <w:r>
              <w:rPr/>
              <w:t xml:space="preserve"> c.在电子投标文件中，若投标人按照本增列内容第④点第b项规定加盖其单位公章，则出现无全称、或投标人代表未签字等情形，不视为投标无效。</w:t>
            </w:r>
          </w:p>
          <w:p>
            <w:pPr>
              <w:pStyle w:val="null3"/>
              <w:jc w:val="left"/>
            </w:pPr>
            <w:r>
              <w:rPr/>
              <w:t xml:space="preserve"> ⑤关于投标人的CA证书：</w:t>
            </w:r>
          </w:p>
          <w:p>
            <w:pPr>
              <w:pStyle w:val="null3"/>
              <w:jc w:val="left"/>
            </w:pPr>
            <w:r>
              <w:rPr/>
              <w:t xml:space="preserve"> a.投标人的CA证书应在系统规定时间内使用CA证书进行电子投标文件的解密操作，逾期未解密的视为放弃投标。</w:t>
            </w:r>
          </w:p>
          <w:p>
            <w:pPr>
              <w:pStyle w:val="null3"/>
              <w:jc w:val="left"/>
            </w:pPr>
            <w:r>
              <w:rPr/>
              <w:t xml:space="preserve"> b.投标人的CA证书可采用信封（包括但不限于：信封、档案袋、文件袋等）作为外包装进行单独包装。外包装密封、不密封皆可。</w:t>
            </w:r>
          </w:p>
          <w:p>
            <w:pPr>
              <w:pStyle w:val="null3"/>
              <w:jc w:val="left"/>
            </w:pPr>
            <w:r>
              <w:rPr/>
              <w:t xml:space="preserve"> c.投标人的CA证书或外包装应标记“项目名称、项目编号、投标人的全称”等内容，以方便识别、使用。</w:t>
            </w:r>
          </w:p>
          <w:p>
            <w:pPr>
              <w:pStyle w:val="null3"/>
              <w:jc w:val="left"/>
            </w:pPr>
            <w:r>
              <w:rPr/>
              <w:t xml:space="preserve"> d.投标人的CA证书应能正常、有效使用，否则产生不利后果由投标人承担责任。</w:t>
            </w:r>
          </w:p>
          <w:p>
            <w:pPr>
              <w:pStyle w:val="null3"/>
              <w:jc w:val="left"/>
            </w:pPr>
            <w:r>
              <w:rPr/>
              <w:t xml:space="preserve"> ⑥关于投标截止时间过后</w:t>
            </w:r>
          </w:p>
          <w:p>
            <w:pPr>
              <w:pStyle w:val="null3"/>
              <w:jc w:val="left"/>
            </w:pPr>
            <w:r>
              <w:rPr/>
              <w:t xml:space="preserve"> a.未按招标文件规定提交投标保证金的，其投标将按无效投标处理。</w:t>
            </w:r>
          </w:p>
          <w:p>
            <w:pPr>
              <w:pStyle w:val="null3"/>
              <w:jc w:val="left"/>
            </w:pPr>
            <w:r>
              <w:rPr/>
              <w:t xml:space="preserve"> b.有下列情形之一的，其投标无效,其保证金不予退还或通过投标保函进行索赔：</w:t>
            </w:r>
          </w:p>
          <w:p>
            <w:pPr>
              <w:pStyle w:val="null3"/>
              <w:jc w:val="left"/>
            </w:pPr>
            <w:r>
              <w:rPr/>
              <w:t xml:space="preserve"> b1不同投标人的电子投标文件具有相同内部识别码；</w:t>
            </w:r>
          </w:p>
          <w:p>
            <w:pPr>
              <w:pStyle w:val="null3"/>
              <w:jc w:val="left"/>
            </w:pPr>
            <w:r>
              <w:rPr/>
              <w:t xml:space="preserve"> b2不同投标人的投标保证金从同一单位或个人的账户转出；</w:t>
            </w:r>
          </w:p>
          <w:p>
            <w:pPr>
              <w:pStyle w:val="null3"/>
              <w:jc w:val="left"/>
            </w:pPr>
            <w:r>
              <w:rPr/>
              <w:t xml:space="preserve"> b3投标人的投标保证金同一采购包下有其他投标人提交的投标保证金；</w:t>
            </w:r>
          </w:p>
          <w:p>
            <w:pPr>
              <w:pStyle w:val="null3"/>
              <w:jc w:val="left"/>
            </w:pPr>
            <w:r>
              <w:rPr/>
              <w:t xml:space="preserve"> b4不同投标人存在串通投标的其他情形。</w:t>
            </w:r>
          </w:p>
          <w:p>
            <w:pPr>
              <w:pStyle w:val="null3"/>
              <w:jc w:val="left"/>
            </w:pPr>
            <w:r>
              <w:rPr/>
              <w:t xml:space="preserve"> 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 xml:space="preserve"> ⑧其他：</w:t>
            </w:r>
          </w:p>
          <w:p>
            <w:pPr>
              <w:pStyle w:val="null3"/>
              <w:jc w:val="left"/>
            </w:pPr>
            <w:r>
              <w:rPr/>
              <w:t>无</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福建省海博招标有限公司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福建省海博招标有限公司</w:t>
      </w:r>
      <w:r>
        <w:rPr/>
        <w:t xml:space="preserve"> 将在投标截止时间至少15个日历日前，在招标文件载明的指定媒体以更正公告的形式发布澄清或修改的内容。不足15个日历日的， </w:t>
      </w:r>
      <w:r>
        <w:rPr/>
        <w:t>福建省海博招标有限公司</w:t>
      </w:r>
      <w:r>
        <w:rPr/>
        <w:t xml:space="preserve"> 将顺延投标截止时间及开标时间， </w:t>
      </w:r>
      <w:r>
        <w:rPr/>
        <w:t>福建省海博招标有限公司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福建省海博招标有限公司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福建省海博招标有限公司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福建省海博招标有限公司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福建省海博招标有限公司</w:t>
      </w:r>
      <w:r>
        <w:rPr/>
        <w:t xml:space="preserve"> 可终止招标并发布终止公告。</w:t>
      </w:r>
    </w:p>
    <w:p>
      <w:pPr>
        <w:pStyle w:val="null3"/>
        <w:ind w:firstLine="480"/>
        <w:jc w:val="both"/>
      </w:pPr>
      <w:r>
        <w:rPr/>
        <w:t xml:space="preserve">8.2终止公告作为 </w:t>
      </w:r>
      <w:r>
        <w:rPr/>
        <w:t>福建省海博招标有限公司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福建省海博招标有限公司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福建省海博招标有限公司</w:t>
      </w:r>
      <w:r>
        <w:rPr/>
        <w:t xml:space="preserve"> 可于投标有效期届满之前书面要求投标人延长投标有效期，投标人应在 </w:t>
      </w:r>
      <w:r>
        <w:rPr/>
        <w:t>福建省海博招标有限公司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福建省海博招标有限公司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福建省海博招标有限公司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福建省海博招标有限公司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福建省海博招标有限公司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福建省海博招标有限公司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福建省海博招标有限公司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福建省海博招标有限公司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福建省海博招标有限公司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福建省海博招标有限公司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福建省海博招标有限公司</w:t>
      </w:r>
      <w:r>
        <w:rPr/>
        <w:t xml:space="preserve"> 提出询问， </w:t>
      </w:r>
      <w:r>
        <w:rPr/>
        <w:t>福建省海博招标有限公司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福建省海博招标有限公司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福建省海博招标有限公司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由福建省海博招标有限公司派出的工作人员至少1人，</w:t>
      </w:r>
      <w:r>
        <w:rPr/>
        <w:t>其余1人可为采购人代表或福建省海博招标有限公司的工作人员。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福建省海博招标有限公司</w:t>
      </w:r>
      <w:r>
        <w:rPr/>
        <w:t xml:space="preserve"> 统一对外发布。</w:t>
      </w:r>
    </w:p>
    <w:p>
      <w:pPr>
        <w:pStyle w:val="null3"/>
        <w:ind w:firstLine="480"/>
        <w:jc w:val="both"/>
      </w:pPr>
      <w:r>
        <w:rPr/>
        <w:t xml:space="preserve">3、资格审查合格的投标人不足三家的，不进行评标。同时，本次采购活动结束， </w:t>
      </w:r>
      <w:r>
        <w:rPr/>
        <w:t>福建省海博招标有限公司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福建省海博招标有限公司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福建省海博招标有限公司</w:t>
      </w:r>
      <w:r>
        <w:rPr/>
        <w:t xml:space="preserve"> 统一对外发布。</w:t>
      </w:r>
    </w:p>
    <w:p>
      <w:pPr>
        <w:pStyle w:val="null3"/>
        <w:ind w:firstLine="480"/>
        <w:jc w:val="both"/>
      </w:pPr>
      <w:r>
        <w:rPr/>
        <w:t xml:space="preserve">②对 </w:t>
      </w:r>
      <w:r>
        <w:rPr/>
        <w:t>福建省海博招标有限公司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技术符合性：无</w:t>
      </w:r>
    </w:p>
    <w:p>
      <w:pPr>
        <w:pStyle w:val="null3"/>
        <w:jc w:val="left"/>
      </w:pPr>
      <w:r>
        <w:rPr/>
        <w:t>商务符合性：无</w:t>
      </w:r>
    </w:p>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按技术分得分最高的排名靠前</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福建省海博招标有限公司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价格项（F1×A1）满分为20.0000分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15.0000%</w:t>
            </w:r>
          </w:p>
        </w:tc>
        <w:tc>
          <w:tcPr>
            <w:tcW w:type="dxa" w:w="4153"/>
          </w:tcPr>
          <w:p>
            <w:pPr>
              <w:pStyle w:val="null3"/>
              <w:jc w:val="both"/>
            </w:pPr>
            <w:r>
              <w:rPr/>
              <w:t>1、根据关于印发《政府采购促进中小企业发展管理办法的通知》（财库〔2020〕46号）文件及关于印发《中小企业划型标准规定的通知》(工信部联企业〔2011〕300号)文件及《关于进一步加大政府采购支持中小企业力度的通知》（财库〔2022〕19号）规定，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本项目将对符合本办法规定的小微企业报价给予15%的扣除，用扣除后的价格参加评审。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参加政府采购活动的小型、微型企业应当按要求提供符合小型、微型企业的《中小企业声明函》，无须提供其他相关证明材料。 2、根据财政部、民政部、中国残疾人联合会联合发布的《关于促进残疾人就业政府采购政策的通知》（财库[2017]141号）文件规定，符合规定的残疾人福利性单位参加政府采购活动视同小型、微型企业，提供《残疾人福利性单位声明函》并对声明的真实性负责，其报价享受15%的评审价格扣除优惠。但残疾人福利性单位属于小型、微型企业的，不重复享受该评审优惠。残疾人福利性单位享受价格扣除的货物是指只由本单位制造的货物，或者只由其他残疾人福利性单位制造的货物（不包括使用非残疾人福利性单位注册商标的货物）。对于残疾人福利性单位参与货物项目的，残疾人福利性单位应在投标文件中标明具体哪些货物是其本单位制造的货物，或者是由其他残疾人福利性单位制造的货物（不包括使用非残疾人福利性单位注册商标的货物），仅有标明部分的货物才能启动价格扣除。 3、根据财政部、司法部联合印发《关于政府采购支持监狱企业发展有关问题的通知》（财库[2014]68号）文件及《福建省财政厅福建省司法厅关于政府采购支持监狱企业发展的实施意见》文件规定，符合规定的监狱和戒毒企业(以下简称监狱企业)参加政府采购活动视同小型、微型企业，提供由省级以上监狱管理局、戒毒管理局（含新疆生产建设兵团）出具的属于监狱企业的证明文件，其报价享受15%的评审价格扣除优惠。注：享受扶持政策获得政府采购合同的，小微企业不得将合同分包给大中型企业，中型企业不得将合同分包给大型企业。本项目为服务类采购项目，采购标的对应的中小企业划分标准所属行业为其他未列明行业。供应商提供的声明函内容不实的或提供虚假的证明文件的，均属于提供虚假材料谋取中标、成交，一经发现将依照《中华人民共和国政府采购法》等国家有关规定追究相应责任。</w:t>
            </w:r>
          </w:p>
        </w:tc>
      </w:tr>
    </w:tbl>
    <w:p>
      <w:pPr>
        <w:pStyle w:val="null3"/>
        <w:jc w:val="both"/>
      </w:pPr>
      <w:r>
        <w:rPr/>
        <w:t>其他：无</w:t>
      </w:r>
    </w:p>
    <w:p>
      <w:pPr>
        <w:pStyle w:val="null3"/>
        <w:jc w:val="both"/>
      </w:pPr>
      <w:r>
        <w:rPr/>
        <w:t>技术项（F2×A2）满分为55.0000分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技术和服务要求</w:t>
            </w:r>
          </w:p>
        </w:tc>
        <w:tc>
          <w:tcPr>
            <w:tcW w:type="dxa" w:w="831"/>
          </w:tcPr>
          <w:p>
            <w:pPr>
              <w:pStyle w:val="null3"/>
              <w:jc w:val="right"/>
            </w:pPr>
            <w:r>
              <w:rPr/>
              <w:t>5.0000</w:t>
            </w:r>
          </w:p>
        </w:tc>
        <w:tc>
          <w:tcPr>
            <w:tcW w:type="dxa" w:w="4153"/>
          </w:tcPr>
          <w:p>
            <w:pPr>
              <w:pStyle w:val="null3"/>
              <w:jc w:val="both"/>
            </w:pPr>
            <w:r>
              <w:rPr/>
              <w:t>根据各投标人针对本项目对招标文件“第五章”采购内容及要求中“二、技术和服务要求”的逐项响应情况，由评委进行评议并评分，完全满足招标文件“第五章”“二、技术和服务要求”中所有条款的得5分，满分5分。其中以“★”标示的内容为不允许负偏离的实质性要求，出现任一项负偏离的，按无效投标处理；未标注“★”符号的技术参数每负偏离一项扣1.25分（序号1-4，共计4项），扣完为止，正偏离不加分。</w:t>
            </w:r>
          </w:p>
        </w:tc>
      </w:tr>
      <w:tr>
        <w:tc>
          <w:tcPr>
            <w:tcW w:type="dxa" w:w="3322"/>
          </w:tcPr>
          <w:p>
            <w:pPr>
              <w:pStyle w:val="null3"/>
              <w:jc w:val="both"/>
            </w:pPr>
            <w:r>
              <w:rPr/>
              <w:t>提供项目1网络培训方案</w:t>
            </w:r>
          </w:p>
        </w:tc>
        <w:tc>
          <w:tcPr>
            <w:tcW w:type="dxa" w:w="831"/>
          </w:tcPr>
          <w:p>
            <w:pPr>
              <w:pStyle w:val="null3"/>
              <w:jc w:val="right"/>
            </w:pPr>
            <w:r>
              <w:rPr/>
              <w:t>3.0000</w:t>
            </w:r>
          </w:p>
        </w:tc>
        <w:tc>
          <w:tcPr>
            <w:tcW w:type="dxa" w:w="4153"/>
          </w:tcPr>
          <w:p>
            <w:pPr>
              <w:pStyle w:val="null3"/>
              <w:jc w:val="both"/>
            </w:pPr>
            <w:r>
              <w:rPr/>
              <w:t>根据投标人针对本项目情况提供的连续三年的骨干教师远程网络培训课程方案，由评标委员会进行评议：（1）每提供一年的培训课程方案得0.5分；（2）在（1）的基础上，说明内容与要点相符、且针对性措施完整详细、具有操作性的加0.5分；方案仅笼统描述，具体措施不够完整详细的，不加分。未提供或提供的内容存在明显不足或与本项目情况不符的均不得分。本项满分3分。</w:t>
            </w:r>
          </w:p>
        </w:tc>
      </w:tr>
      <w:tr>
        <w:tc>
          <w:tcPr>
            <w:tcW w:type="dxa" w:w="3322"/>
          </w:tcPr>
          <w:p>
            <w:pPr>
              <w:pStyle w:val="null3"/>
              <w:jc w:val="both"/>
            </w:pPr>
            <w:r>
              <w:rPr/>
              <w:t>提供项目2跟岗培训方案</w:t>
            </w:r>
          </w:p>
        </w:tc>
        <w:tc>
          <w:tcPr>
            <w:tcW w:type="dxa" w:w="831"/>
          </w:tcPr>
          <w:p>
            <w:pPr>
              <w:pStyle w:val="null3"/>
              <w:jc w:val="right"/>
            </w:pPr>
            <w:r>
              <w:rPr/>
              <w:t>3.0000</w:t>
            </w:r>
          </w:p>
        </w:tc>
        <w:tc>
          <w:tcPr>
            <w:tcW w:type="dxa" w:w="4153"/>
          </w:tcPr>
          <w:p>
            <w:pPr>
              <w:pStyle w:val="null3"/>
              <w:jc w:val="both"/>
            </w:pPr>
            <w:r>
              <w:rPr/>
              <w:t>根据投标人针对本项目情况提供的项目2中 中小学校长（园长）和研训人员不同的培训方案，由评标委员会进行评议：（1）每提供一个类别的跟岗方案得0.5分；（2）在（1）的基础上，每提供一个类别的跟岗方案的说明内容与要点相符、且针对性措施完整详细、具有操作性的加1分；方案仅笼统描述，具体措施不够完整详细的，不加分。未提供或提供的内容存在明显不足或与本项目情况不符的均不得分。本项满分3分。</w:t>
            </w:r>
          </w:p>
        </w:tc>
      </w:tr>
      <w:tr>
        <w:tc>
          <w:tcPr>
            <w:tcW w:type="dxa" w:w="3322"/>
          </w:tcPr>
          <w:p>
            <w:pPr>
              <w:pStyle w:val="null3"/>
              <w:jc w:val="both"/>
            </w:pPr>
            <w:r>
              <w:rPr/>
              <w:t>提供项目3中小学乡村教师不同的培训方案</w:t>
            </w:r>
          </w:p>
        </w:tc>
        <w:tc>
          <w:tcPr>
            <w:tcW w:type="dxa" w:w="831"/>
          </w:tcPr>
          <w:p>
            <w:pPr>
              <w:pStyle w:val="null3"/>
              <w:jc w:val="right"/>
            </w:pPr>
            <w:r>
              <w:rPr/>
              <w:t>3.0000</w:t>
            </w:r>
          </w:p>
        </w:tc>
        <w:tc>
          <w:tcPr>
            <w:tcW w:type="dxa" w:w="4153"/>
          </w:tcPr>
          <w:p>
            <w:pPr>
              <w:pStyle w:val="null3"/>
              <w:jc w:val="both"/>
            </w:pPr>
            <w:r>
              <w:rPr/>
              <w:t>根据投标人针对本项目情况提供的项目2中中学和小学不同的培训方案，由评标委员会进行评议：（1）每提供一个学段的培训方案得0.5分；（2）在（1）的基础上，每提供一个学段的培训课程方案的说明内容与要点相符、且针对性措施完整详细、具有操作性的加1分；方案仅笼统描述，具体措施不够完整详细的，不加分。未提供或提供的内容存在明显不足或与本项目情况不符的均不得分。本项满分3分。</w:t>
            </w:r>
          </w:p>
        </w:tc>
      </w:tr>
      <w:tr>
        <w:tc>
          <w:tcPr>
            <w:tcW w:type="dxa" w:w="3322"/>
          </w:tcPr>
          <w:p>
            <w:pPr>
              <w:pStyle w:val="null3"/>
              <w:jc w:val="both"/>
            </w:pPr>
            <w:r>
              <w:rPr/>
              <w:t>提供项目4的培训课程规划</w:t>
            </w:r>
          </w:p>
        </w:tc>
        <w:tc>
          <w:tcPr>
            <w:tcW w:type="dxa" w:w="831"/>
          </w:tcPr>
          <w:p>
            <w:pPr>
              <w:pStyle w:val="null3"/>
              <w:jc w:val="right"/>
            </w:pPr>
            <w:r>
              <w:rPr/>
              <w:t>3.0000</w:t>
            </w:r>
          </w:p>
        </w:tc>
        <w:tc>
          <w:tcPr>
            <w:tcW w:type="dxa" w:w="4153"/>
          </w:tcPr>
          <w:p>
            <w:pPr>
              <w:pStyle w:val="null3"/>
              <w:jc w:val="both"/>
            </w:pPr>
            <w:r>
              <w:rPr/>
              <w:t>根据投标人针对本项目情况提供的任意三个学科培训课程规划，由评标委员会进行评议：（1）每提供一个学科的培训课程规划得0.5分；（2）在（1）的基础上，说明内容与要点相符、且针对性措施完整详细、具有操作性的加0.5分；规划仅笼统描述，具体措施不够完整详细的，不加分。未提供或提供的内容存在明显不足或与本项目情况不符的均不得分。本项满分3分。</w:t>
            </w:r>
          </w:p>
        </w:tc>
      </w:tr>
      <w:tr>
        <w:tc>
          <w:tcPr>
            <w:tcW w:type="dxa" w:w="3322"/>
          </w:tcPr>
          <w:p>
            <w:pPr>
              <w:pStyle w:val="null3"/>
              <w:jc w:val="both"/>
            </w:pPr>
            <w:r>
              <w:rPr/>
              <w:t>提供项目5的三年培训课程规划</w:t>
            </w:r>
          </w:p>
        </w:tc>
        <w:tc>
          <w:tcPr>
            <w:tcW w:type="dxa" w:w="831"/>
          </w:tcPr>
          <w:p>
            <w:pPr>
              <w:pStyle w:val="null3"/>
              <w:jc w:val="right"/>
            </w:pPr>
            <w:r>
              <w:rPr/>
              <w:t>3.0000</w:t>
            </w:r>
          </w:p>
        </w:tc>
        <w:tc>
          <w:tcPr>
            <w:tcW w:type="dxa" w:w="4153"/>
          </w:tcPr>
          <w:p>
            <w:pPr>
              <w:pStyle w:val="null3"/>
              <w:jc w:val="both"/>
            </w:pPr>
            <w:r>
              <w:rPr/>
              <w:t>根据投标人针对本项目情况提供的连续三年的小学校长（园长）培训课程规划，由评标委员会进行评议：（1）每提供一年的培训课程规划得0.5分；（2）在（1）的基础上，说明内容与要点相符、且针对性措施完整详细、具有操作性的加0.5分；规划仅笼统描述，具体措施不够完整详细的，不加分。未提供或提供的内容存在明显不足或与本项目情况不符的均不得分。本项满分3分。</w:t>
            </w:r>
          </w:p>
        </w:tc>
      </w:tr>
      <w:tr>
        <w:tc>
          <w:tcPr>
            <w:tcW w:type="dxa" w:w="3322"/>
          </w:tcPr>
          <w:p>
            <w:pPr>
              <w:pStyle w:val="null3"/>
              <w:jc w:val="both"/>
            </w:pPr>
            <w:r>
              <w:rPr/>
              <w:t>提供项目6的培训规划</w:t>
            </w:r>
          </w:p>
        </w:tc>
        <w:tc>
          <w:tcPr>
            <w:tcW w:type="dxa" w:w="831"/>
          </w:tcPr>
          <w:p>
            <w:pPr>
              <w:pStyle w:val="null3"/>
              <w:jc w:val="right"/>
            </w:pPr>
            <w:r>
              <w:rPr/>
              <w:t>3.0000</w:t>
            </w:r>
          </w:p>
        </w:tc>
        <w:tc>
          <w:tcPr>
            <w:tcW w:type="dxa" w:w="4153"/>
          </w:tcPr>
          <w:p>
            <w:pPr>
              <w:pStyle w:val="null3"/>
              <w:jc w:val="both"/>
            </w:pPr>
            <w:r>
              <w:rPr/>
              <w:t>根据投标人针对本项目情况提供的项目6中理论素养与实际操作不同的培训方案，由评标委员会进行评议：（1）每提供一项培训方案得0.5分；（2）在（1）的基础上，每提供一项培训方案的说明内容与要点相符、且针对性措施完整详细、具有操作性的加1分；方案仅笼统描述，具体措施不够完整详细的，不加分。未提供或提供的内容存在明显不足或与本项目情况不符的均不得分。本项满分3分。</w:t>
            </w:r>
          </w:p>
        </w:tc>
      </w:tr>
      <w:tr>
        <w:tc>
          <w:tcPr>
            <w:tcW w:type="dxa" w:w="3322"/>
          </w:tcPr>
          <w:p>
            <w:pPr>
              <w:pStyle w:val="null3"/>
              <w:jc w:val="both"/>
            </w:pPr>
            <w:r>
              <w:rPr/>
              <w:t>现场陈述，每个投标人按抽签确定的顺序依次进行10-15分钟的现场陈述（以下9——11同）</w:t>
            </w:r>
          </w:p>
        </w:tc>
        <w:tc>
          <w:tcPr>
            <w:tcW w:type="dxa" w:w="831"/>
          </w:tcPr>
          <w:p>
            <w:pPr>
              <w:pStyle w:val="null3"/>
              <w:jc w:val="right"/>
            </w:pPr>
            <w:r>
              <w:rPr/>
              <w:t>3.0000</w:t>
            </w:r>
          </w:p>
        </w:tc>
        <w:tc>
          <w:tcPr>
            <w:tcW w:type="dxa" w:w="4153"/>
          </w:tcPr>
          <w:p>
            <w:pPr>
              <w:pStyle w:val="null3"/>
              <w:jc w:val="both"/>
            </w:pPr>
            <w:r>
              <w:rPr/>
              <w:t>根据各投标各自陈述内容能展示本机构近三年培训优势，显示有能力承接本项目，由评标委员会进行打分：（1）有提供陈述内容且内容满足本项目需求的得1分；（2）在（1）的基础上，陈述内容与要点相符、且针对性措施完整详细、具有操作性的2分；（3）在（2）的基础上，陈述内容与要点相符、具有操作性且能提供具体数据材料佐证证明的3分；（4）其余不得分。</w:t>
            </w:r>
          </w:p>
        </w:tc>
      </w:tr>
      <w:tr>
        <w:tc>
          <w:tcPr>
            <w:tcW w:type="dxa" w:w="3322"/>
          </w:tcPr>
          <w:p>
            <w:pPr>
              <w:pStyle w:val="null3"/>
              <w:jc w:val="both"/>
            </w:pPr>
            <w:r>
              <w:rPr/>
              <w:t>现场陈述</w:t>
            </w:r>
          </w:p>
        </w:tc>
        <w:tc>
          <w:tcPr>
            <w:tcW w:type="dxa" w:w="831"/>
          </w:tcPr>
          <w:p>
            <w:pPr>
              <w:pStyle w:val="null3"/>
              <w:jc w:val="right"/>
            </w:pPr>
            <w:r>
              <w:rPr/>
              <w:t>3.0000</w:t>
            </w:r>
          </w:p>
        </w:tc>
        <w:tc>
          <w:tcPr>
            <w:tcW w:type="dxa" w:w="4153"/>
          </w:tcPr>
          <w:p>
            <w:pPr>
              <w:pStyle w:val="null3"/>
              <w:jc w:val="both"/>
            </w:pPr>
            <w:r>
              <w:rPr/>
              <w:t>根据各投标各自陈述内容对本项目培训内容的设计思路，是否充分调研接地气，确保培训成效，由评标委员会进行打分：（1）有提供陈述内容且内容满足本项目需求的得1分；（2）在（1）的基础上，陈述内容与要点相符、且针对性措施完整详细、具有操作性的2分；（3）在（2）的基础上，陈述内容与要点相符、具有操作性且能提供具体数据材料佐证证明的3分；（4）其余不得分。</w:t>
            </w:r>
          </w:p>
        </w:tc>
      </w:tr>
      <w:tr>
        <w:tc>
          <w:tcPr>
            <w:tcW w:type="dxa" w:w="3322"/>
          </w:tcPr>
          <w:p>
            <w:pPr>
              <w:pStyle w:val="null3"/>
              <w:jc w:val="both"/>
            </w:pPr>
            <w:r>
              <w:rPr/>
              <w:t>现场陈述</w:t>
            </w:r>
          </w:p>
        </w:tc>
        <w:tc>
          <w:tcPr>
            <w:tcW w:type="dxa" w:w="831"/>
          </w:tcPr>
          <w:p>
            <w:pPr>
              <w:pStyle w:val="null3"/>
              <w:jc w:val="right"/>
            </w:pPr>
            <w:r>
              <w:rPr/>
              <w:t>3.0000</w:t>
            </w:r>
          </w:p>
        </w:tc>
        <w:tc>
          <w:tcPr>
            <w:tcW w:type="dxa" w:w="4153"/>
          </w:tcPr>
          <w:p>
            <w:pPr>
              <w:pStyle w:val="null3"/>
              <w:jc w:val="both"/>
            </w:pPr>
            <w:r>
              <w:rPr/>
              <w:t>根据各投标培训机构陈述内容对培训服务是否以满足学员专题化、系统化学习的需求以及体现服务专业性的，由评标委员会进行打分：（1）有提供陈述内容且内容满足本项目需求的得1分；（2）在（1）的基础上，陈述内容与要点相符、且针对性措施完整详细、具有操作性且能提供具体数据材料佐证证明的2分；（3）其余不得分。</w:t>
            </w:r>
          </w:p>
        </w:tc>
      </w:tr>
      <w:tr>
        <w:tc>
          <w:tcPr>
            <w:tcW w:type="dxa" w:w="3322"/>
          </w:tcPr>
          <w:p>
            <w:pPr>
              <w:pStyle w:val="null3"/>
              <w:jc w:val="both"/>
            </w:pPr>
            <w:r>
              <w:rPr/>
              <w:t>现场陈述</w:t>
            </w:r>
          </w:p>
        </w:tc>
        <w:tc>
          <w:tcPr>
            <w:tcW w:type="dxa" w:w="831"/>
          </w:tcPr>
          <w:p>
            <w:pPr>
              <w:pStyle w:val="null3"/>
              <w:jc w:val="right"/>
            </w:pPr>
            <w:r>
              <w:rPr/>
              <w:t>2.0000</w:t>
            </w:r>
          </w:p>
        </w:tc>
        <w:tc>
          <w:tcPr>
            <w:tcW w:type="dxa" w:w="4153"/>
          </w:tcPr>
          <w:p>
            <w:pPr>
              <w:pStyle w:val="null3"/>
              <w:jc w:val="both"/>
            </w:pPr>
            <w:r>
              <w:rPr/>
              <w:t>根据各投标培训机构对“跟岗培训”的方案的陈述，由评标委员会进行打分：（1）有提供陈述内容且内容满足本项目需求的得1分；（2）在（1）的基础上，陈述内容与要点相符、且针对性措施完整详细、具有操作性且能提供具体数据材料佐证证明的2分；（3）其余不得分。</w:t>
            </w:r>
          </w:p>
        </w:tc>
      </w:tr>
      <w:tr>
        <w:tc>
          <w:tcPr>
            <w:tcW w:type="dxa" w:w="3322"/>
          </w:tcPr>
          <w:p>
            <w:pPr>
              <w:pStyle w:val="null3"/>
              <w:jc w:val="both"/>
            </w:pPr>
            <w:r>
              <w:rPr/>
              <w:t>负责人条件</w:t>
            </w:r>
          </w:p>
        </w:tc>
        <w:tc>
          <w:tcPr>
            <w:tcW w:type="dxa" w:w="831"/>
          </w:tcPr>
          <w:p>
            <w:pPr>
              <w:pStyle w:val="null3"/>
              <w:jc w:val="right"/>
            </w:pPr>
            <w:r>
              <w:rPr/>
              <w:t>3.0000</w:t>
            </w:r>
          </w:p>
        </w:tc>
        <w:tc>
          <w:tcPr>
            <w:tcW w:type="dxa" w:w="4153"/>
          </w:tcPr>
          <w:p>
            <w:pPr>
              <w:pStyle w:val="null3"/>
              <w:jc w:val="both"/>
            </w:pPr>
            <w:r>
              <w:rPr/>
              <w:t>投标人的法人代表符合任职条件，有正高级职称的得3分；有其他职称的得1分。须提供证书复印件加盖供应商公章，有行政级别的可以与专业技术职称相对应。未提供或提供不全不符的不得分。</w:t>
            </w:r>
          </w:p>
        </w:tc>
      </w:tr>
      <w:tr>
        <w:tc>
          <w:tcPr>
            <w:tcW w:type="dxa" w:w="3322"/>
          </w:tcPr>
          <w:p>
            <w:pPr>
              <w:pStyle w:val="null3"/>
              <w:jc w:val="both"/>
            </w:pPr>
            <w:r>
              <w:rPr/>
              <w:t>部门分工及管理制度</w:t>
            </w:r>
          </w:p>
        </w:tc>
        <w:tc>
          <w:tcPr>
            <w:tcW w:type="dxa" w:w="831"/>
          </w:tcPr>
          <w:p>
            <w:pPr>
              <w:pStyle w:val="null3"/>
              <w:jc w:val="right"/>
            </w:pPr>
            <w:r>
              <w:rPr/>
              <w:t>3.0000</w:t>
            </w:r>
          </w:p>
        </w:tc>
        <w:tc>
          <w:tcPr>
            <w:tcW w:type="dxa" w:w="4153"/>
          </w:tcPr>
          <w:p>
            <w:pPr>
              <w:pStyle w:val="null3"/>
              <w:jc w:val="both"/>
            </w:pPr>
            <w:r>
              <w:rPr/>
              <w:t>根据投标人针对本项目情况提供①培训考勤制度②培训需求调研制度③培训管理人员职责④培训项目论证制度⑤培训信息搜集反馈制度⑥培训评估制度⑦培训财务制度⑧培训班级管理制度⑨培训考核管理制度等制度中的六项，由评标委员会进行评议：（1）每提供一项制度得0.25分；（2）在（1）的基础上，每提供一项制度针对性措施完整详细、具有操作性的加0.25分；制度仅笼统描述，具体措施不够完整详细的，不加分。未提供或提供的内容存在明显不足或不符的均不得分。本项满分3分。</w:t>
            </w:r>
          </w:p>
        </w:tc>
      </w:tr>
      <w:tr>
        <w:tc>
          <w:tcPr>
            <w:tcW w:type="dxa" w:w="3322"/>
          </w:tcPr>
          <w:p>
            <w:pPr>
              <w:pStyle w:val="null3"/>
              <w:jc w:val="both"/>
            </w:pPr>
            <w:r>
              <w:rPr/>
              <w:t>辅导及专家团队1</w:t>
            </w:r>
          </w:p>
        </w:tc>
        <w:tc>
          <w:tcPr>
            <w:tcW w:type="dxa" w:w="831"/>
          </w:tcPr>
          <w:p>
            <w:pPr>
              <w:pStyle w:val="null3"/>
              <w:jc w:val="right"/>
            </w:pPr>
            <w:r>
              <w:rPr/>
              <w:t>3.0000</w:t>
            </w:r>
          </w:p>
        </w:tc>
        <w:tc>
          <w:tcPr>
            <w:tcW w:type="dxa" w:w="4153"/>
          </w:tcPr>
          <w:p>
            <w:pPr>
              <w:pStyle w:val="null3"/>
              <w:jc w:val="both"/>
            </w:pPr>
            <w:r>
              <w:rPr/>
              <w:t>投标人具有一支高水平的面授专家团队（副高级以上），可以有效指导校本研修阶段，提供的本投标培训机构专家人员清单、职称证书（或聘书）复印件和社保证明（必须是投标人机构内的专家，机构外的专家不算），专家数量20人及以上的得3分，11至19人的得2分，1至10人的得1分，未提供或提供材料不全的、不符的不得分。</w:t>
            </w:r>
          </w:p>
        </w:tc>
      </w:tr>
      <w:tr>
        <w:tc>
          <w:tcPr>
            <w:tcW w:type="dxa" w:w="3322"/>
          </w:tcPr>
          <w:p>
            <w:pPr>
              <w:pStyle w:val="null3"/>
              <w:jc w:val="both"/>
            </w:pPr>
            <w:r>
              <w:rPr/>
              <w:t>辅导及专家团队2</w:t>
            </w:r>
          </w:p>
        </w:tc>
        <w:tc>
          <w:tcPr>
            <w:tcW w:type="dxa" w:w="831"/>
          </w:tcPr>
          <w:p>
            <w:pPr>
              <w:pStyle w:val="null3"/>
              <w:jc w:val="right"/>
            </w:pPr>
            <w:r>
              <w:rPr/>
              <w:t>3.0000</w:t>
            </w:r>
          </w:p>
        </w:tc>
        <w:tc>
          <w:tcPr>
            <w:tcW w:type="dxa" w:w="4153"/>
          </w:tcPr>
          <w:p>
            <w:pPr>
              <w:pStyle w:val="null3"/>
              <w:jc w:val="both"/>
            </w:pPr>
            <w:r>
              <w:rPr/>
              <w:t>投标人具有一支相对稳定、经验丰富、学科完备、专兼结合，能够有效指导网络研修的辅导老师团队，须提供团队人员清单、报酬清单等相关证明材料（可以外聘专家），证明材料的完整性且专家数量50人及以上的得3分，20至49人的得2分，10至19人的得1分。10人以下、未提供的或提供材料不全的、不符的不得分。</w:t>
            </w:r>
          </w:p>
        </w:tc>
      </w:tr>
      <w:tr>
        <w:tc>
          <w:tcPr>
            <w:tcW w:type="dxa" w:w="3322"/>
          </w:tcPr>
          <w:p>
            <w:pPr>
              <w:pStyle w:val="null3"/>
              <w:jc w:val="both"/>
            </w:pPr>
            <w:r>
              <w:rPr/>
              <w:t>培训后勤保障方案</w:t>
            </w:r>
          </w:p>
        </w:tc>
        <w:tc>
          <w:tcPr>
            <w:tcW w:type="dxa" w:w="831"/>
          </w:tcPr>
          <w:p>
            <w:pPr>
              <w:pStyle w:val="null3"/>
              <w:jc w:val="right"/>
            </w:pPr>
            <w:r>
              <w:rPr/>
              <w:t>3.0000</w:t>
            </w:r>
          </w:p>
        </w:tc>
        <w:tc>
          <w:tcPr>
            <w:tcW w:type="dxa" w:w="4153"/>
          </w:tcPr>
          <w:p>
            <w:pPr>
              <w:pStyle w:val="null3"/>
              <w:jc w:val="both"/>
            </w:pPr>
            <w:r>
              <w:rPr/>
              <w:t>根据投标人针对本项目情况提供的①食宿安排②会场安排③交通安排，由评标委员会进行评议：（1）针对上述要点制定单独方案，每提供1个方案得0.5分；（2）在（1）的基础上，说明内容与要点相符、且针对性措施完整详细、具有操作性的加0.5分；方案仅笼统描述，具体措施不够完整详细的，不加分。未提供或提供的内容存在明显不足或不符的均不得分。本项满分3分。</w:t>
            </w:r>
          </w:p>
        </w:tc>
      </w:tr>
      <w:tr>
        <w:tc>
          <w:tcPr>
            <w:tcW w:type="dxa" w:w="3322"/>
          </w:tcPr>
          <w:p>
            <w:pPr>
              <w:pStyle w:val="null3"/>
              <w:jc w:val="both"/>
            </w:pPr>
            <w:r>
              <w:rPr/>
              <w:t>培训安全应急预案</w:t>
            </w:r>
          </w:p>
        </w:tc>
        <w:tc>
          <w:tcPr>
            <w:tcW w:type="dxa" w:w="831"/>
          </w:tcPr>
          <w:p>
            <w:pPr>
              <w:pStyle w:val="null3"/>
              <w:jc w:val="right"/>
            </w:pPr>
            <w:r>
              <w:rPr/>
              <w:t>3.0000</w:t>
            </w:r>
          </w:p>
        </w:tc>
        <w:tc>
          <w:tcPr>
            <w:tcW w:type="dxa" w:w="4153"/>
          </w:tcPr>
          <w:p>
            <w:pPr>
              <w:pStyle w:val="null3"/>
              <w:jc w:val="both"/>
            </w:pPr>
            <w:r>
              <w:rPr/>
              <w:t>投标人针对本项目提供培训安全预防预案、应急救援处理预案、学员承诺书的情况，每提供一项措施且能满足本项目需求的得1分，最高得3分，材料不全、不真实或不提供的不得分。</w:t>
            </w:r>
          </w:p>
        </w:tc>
      </w:tr>
      <w:tr>
        <w:tc>
          <w:tcPr>
            <w:tcW w:type="dxa" w:w="3322"/>
          </w:tcPr>
          <w:p>
            <w:pPr>
              <w:pStyle w:val="null3"/>
              <w:jc w:val="both"/>
            </w:pPr>
            <w:r>
              <w:rPr/>
              <w:t>档案管理制度</w:t>
            </w:r>
          </w:p>
        </w:tc>
        <w:tc>
          <w:tcPr>
            <w:tcW w:type="dxa" w:w="831"/>
          </w:tcPr>
          <w:p>
            <w:pPr>
              <w:pStyle w:val="null3"/>
              <w:jc w:val="right"/>
            </w:pPr>
            <w:r>
              <w:rPr/>
              <w:t>3.0000</w:t>
            </w:r>
          </w:p>
        </w:tc>
        <w:tc>
          <w:tcPr>
            <w:tcW w:type="dxa" w:w="4153"/>
          </w:tcPr>
          <w:p>
            <w:pPr>
              <w:pStyle w:val="null3"/>
              <w:jc w:val="both"/>
            </w:pPr>
            <w:r>
              <w:rPr/>
              <w:t>根据投标人针对本项目情况提供①培训报名②学习过程③考核④训后跟踪⑤成果应用中的四项制度，由评标委员会进行评议：针对要求每提供1个制度得0.5分。未提供或提供的内容存在明显不足或不符的均不得分。本项满分2分。</w:t>
            </w:r>
          </w:p>
        </w:tc>
      </w:tr>
    </w:tbl>
    <w:p>
      <w:pPr>
        <w:pStyle w:val="null3"/>
        <w:jc w:val="both"/>
      </w:pPr>
      <w:r>
        <w:rPr/>
        <w:t>商务项（F3×A3）满分为25.0000分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供应商总体能力</w:t>
            </w:r>
          </w:p>
        </w:tc>
        <w:tc>
          <w:tcPr>
            <w:tcW w:type="dxa" w:w="831"/>
          </w:tcPr>
          <w:p>
            <w:pPr>
              <w:pStyle w:val="null3"/>
              <w:jc w:val="right"/>
            </w:pPr>
            <w:r>
              <w:rPr/>
              <w:t>3.0000</w:t>
            </w:r>
          </w:p>
        </w:tc>
        <w:tc>
          <w:tcPr>
            <w:tcW w:type="dxa" w:w="4153"/>
          </w:tcPr>
          <w:p>
            <w:pPr>
              <w:pStyle w:val="null3"/>
              <w:jc w:val="both"/>
            </w:pPr>
            <w:r>
              <w:rPr/>
              <w:t>投标人拥有自己的远程培训平台得3分，不属于自己但有使用权的得1分，未提供不得分。（须提供平台网址与投标人从属关系的文件证明，使用权须提供使用协议。）</w:t>
            </w:r>
          </w:p>
        </w:tc>
      </w:tr>
      <w:tr>
        <w:tc>
          <w:tcPr>
            <w:tcW w:type="dxa" w:w="3322"/>
          </w:tcPr>
          <w:p>
            <w:pPr>
              <w:pStyle w:val="null3"/>
              <w:jc w:val="both"/>
            </w:pPr>
            <w:r>
              <w:rPr/>
              <w:t>供应商总体能力</w:t>
            </w:r>
          </w:p>
        </w:tc>
        <w:tc>
          <w:tcPr>
            <w:tcW w:type="dxa" w:w="831"/>
          </w:tcPr>
          <w:p>
            <w:pPr>
              <w:pStyle w:val="null3"/>
              <w:jc w:val="right"/>
            </w:pPr>
            <w:r>
              <w:rPr/>
              <w:t>1.0000</w:t>
            </w:r>
          </w:p>
        </w:tc>
        <w:tc>
          <w:tcPr>
            <w:tcW w:type="dxa" w:w="4153"/>
          </w:tcPr>
          <w:p>
            <w:pPr>
              <w:pStyle w:val="null3"/>
              <w:jc w:val="both"/>
            </w:pPr>
            <w:r>
              <w:rPr/>
              <w:t>投标人具有远程培训平台优势，能够满足2万人（含）以上规模的远程培训学习需要（提供平台显示的注册人数截屏），的得1分。需提供培训平台网址和截图、功能列表及运行稳定等证明材料,证明材料无法证明事实的不得分。</w:t>
            </w:r>
          </w:p>
        </w:tc>
      </w:tr>
      <w:tr>
        <w:tc>
          <w:tcPr>
            <w:tcW w:type="dxa" w:w="3322"/>
          </w:tcPr>
          <w:p>
            <w:pPr>
              <w:pStyle w:val="null3"/>
              <w:jc w:val="both"/>
            </w:pPr>
            <w:r>
              <w:rPr/>
              <w:t>供应商总体能力</w:t>
            </w:r>
          </w:p>
        </w:tc>
        <w:tc>
          <w:tcPr>
            <w:tcW w:type="dxa" w:w="831"/>
          </w:tcPr>
          <w:p>
            <w:pPr>
              <w:pStyle w:val="null3"/>
              <w:jc w:val="right"/>
            </w:pPr>
            <w:r>
              <w:rPr/>
              <w:t>3.0000</w:t>
            </w:r>
          </w:p>
        </w:tc>
        <w:tc>
          <w:tcPr>
            <w:tcW w:type="dxa" w:w="4153"/>
          </w:tcPr>
          <w:p>
            <w:pPr>
              <w:pStyle w:val="null3"/>
              <w:jc w:val="both"/>
            </w:pPr>
            <w:r>
              <w:rPr/>
              <w:t>投标人具有本项目同类中小学教师远程培训资格并承担过中小学教师远程培训项目，有五年（含5年，2018年12月1日前）及以上经验得3分，5年以下3年以上（含3年）的得1分，其余的不得分，须提供合同、培训协议等相关证明材料并加盖公章。</w:t>
            </w:r>
          </w:p>
        </w:tc>
      </w:tr>
      <w:tr>
        <w:tc>
          <w:tcPr>
            <w:tcW w:type="dxa" w:w="3322"/>
          </w:tcPr>
          <w:p>
            <w:pPr>
              <w:pStyle w:val="null3"/>
              <w:jc w:val="both"/>
            </w:pPr>
            <w:r>
              <w:rPr/>
              <w:t>供应商总体能力</w:t>
            </w:r>
          </w:p>
        </w:tc>
        <w:tc>
          <w:tcPr>
            <w:tcW w:type="dxa" w:w="831"/>
          </w:tcPr>
          <w:p>
            <w:pPr>
              <w:pStyle w:val="null3"/>
              <w:jc w:val="right"/>
            </w:pPr>
            <w:r>
              <w:rPr/>
              <w:t>3.0000</w:t>
            </w:r>
          </w:p>
        </w:tc>
        <w:tc>
          <w:tcPr>
            <w:tcW w:type="dxa" w:w="4153"/>
          </w:tcPr>
          <w:p>
            <w:pPr>
              <w:pStyle w:val="null3"/>
              <w:jc w:val="both"/>
            </w:pPr>
            <w:r>
              <w:rPr/>
              <w:t>投标人提供2019年1月1日以来聘请的正高级师资的相关证书及报酬清单等证明材料（每年提供一位即可），每提供1年得0.6分，满分3分，材料不全、不真实或不提供的不得分。</w:t>
            </w:r>
          </w:p>
        </w:tc>
      </w:tr>
      <w:tr>
        <w:tc>
          <w:tcPr>
            <w:tcW w:type="dxa" w:w="3322"/>
          </w:tcPr>
          <w:p>
            <w:pPr>
              <w:pStyle w:val="null3"/>
              <w:jc w:val="both"/>
            </w:pPr>
            <w:r>
              <w:rPr/>
              <w:t>证明文件</w:t>
            </w:r>
          </w:p>
        </w:tc>
        <w:tc>
          <w:tcPr>
            <w:tcW w:type="dxa" w:w="831"/>
          </w:tcPr>
          <w:p>
            <w:pPr>
              <w:pStyle w:val="null3"/>
              <w:jc w:val="right"/>
            </w:pPr>
            <w:r>
              <w:rPr/>
              <w:t>3.0000</w:t>
            </w:r>
          </w:p>
        </w:tc>
        <w:tc>
          <w:tcPr>
            <w:tcW w:type="dxa" w:w="4153"/>
          </w:tcPr>
          <w:p>
            <w:pPr>
              <w:pStyle w:val="null3"/>
              <w:jc w:val="both"/>
            </w:pPr>
            <w:r>
              <w:rPr/>
              <w:t>投标人熟悉中小学教师培训情况并与基层学校有合作，合作证明材料需提供2019年1月1日以来与基层学校合作正式文件通知（有文号）或协议（每年提供一份即可），每提供1年得0.6分，满分3分，材料不全、不真实或不提供的不得分。</w:t>
            </w:r>
          </w:p>
        </w:tc>
      </w:tr>
      <w:tr>
        <w:tc>
          <w:tcPr>
            <w:tcW w:type="dxa" w:w="3322"/>
          </w:tcPr>
          <w:p>
            <w:pPr>
              <w:pStyle w:val="null3"/>
              <w:jc w:val="both"/>
            </w:pPr>
            <w:r>
              <w:rPr/>
              <w:t>线上课堂</w:t>
            </w:r>
          </w:p>
        </w:tc>
        <w:tc>
          <w:tcPr>
            <w:tcW w:type="dxa" w:w="831"/>
          </w:tcPr>
          <w:p>
            <w:pPr>
              <w:pStyle w:val="null3"/>
              <w:jc w:val="right"/>
            </w:pPr>
            <w:r>
              <w:rPr/>
              <w:t>3.0000</w:t>
            </w:r>
          </w:p>
        </w:tc>
        <w:tc>
          <w:tcPr>
            <w:tcW w:type="dxa" w:w="4153"/>
          </w:tcPr>
          <w:p>
            <w:pPr>
              <w:pStyle w:val="null3"/>
              <w:jc w:val="both"/>
            </w:pPr>
            <w:r>
              <w:rPr/>
              <w:t>投标人通过自有直播软件开通线上课堂且组织过相关培训。提供相关证明材料如功能界面或课堂相片或线上播放截图等证明材料真实有效的得3分，已开通线上课堂但提供相关材料不完整的得1.5分，未提供或未开通线上课堂的不得分。</w:t>
            </w:r>
          </w:p>
        </w:tc>
      </w:tr>
      <w:tr>
        <w:tc>
          <w:tcPr>
            <w:tcW w:type="dxa" w:w="3322"/>
          </w:tcPr>
          <w:p>
            <w:pPr>
              <w:pStyle w:val="null3"/>
              <w:jc w:val="both"/>
            </w:pPr>
            <w:r>
              <w:rPr/>
              <w:t>教育资讯</w:t>
            </w:r>
          </w:p>
        </w:tc>
        <w:tc>
          <w:tcPr>
            <w:tcW w:type="dxa" w:w="831"/>
          </w:tcPr>
          <w:p>
            <w:pPr>
              <w:pStyle w:val="null3"/>
              <w:jc w:val="right"/>
            </w:pPr>
            <w:r>
              <w:rPr/>
              <w:t>3.0000</w:t>
            </w:r>
          </w:p>
        </w:tc>
        <w:tc>
          <w:tcPr>
            <w:tcW w:type="dxa" w:w="4153"/>
          </w:tcPr>
          <w:p>
            <w:pPr>
              <w:pStyle w:val="null3"/>
              <w:jc w:val="both"/>
            </w:pPr>
            <w:r>
              <w:rPr/>
              <w:t>投标人有定期发布教育资讯、培训和前沿理念等材料供学员学习的得3分，没有不得分，需提供新闻媒体或报纸或公众号截图等并加盖供应商公章。</w:t>
            </w:r>
          </w:p>
        </w:tc>
      </w:tr>
      <w:tr>
        <w:tc>
          <w:tcPr>
            <w:tcW w:type="dxa" w:w="3322"/>
          </w:tcPr>
          <w:p>
            <w:pPr>
              <w:pStyle w:val="null3"/>
              <w:jc w:val="both"/>
            </w:pPr>
            <w:r>
              <w:rPr/>
              <w:t>承诺函</w:t>
            </w:r>
          </w:p>
        </w:tc>
        <w:tc>
          <w:tcPr>
            <w:tcW w:type="dxa" w:w="831"/>
          </w:tcPr>
          <w:p>
            <w:pPr>
              <w:pStyle w:val="null3"/>
              <w:jc w:val="right"/>
            </w:pPr>
            <w:r>
              <w:rPr/>
              <w:t>3.0000</w:t>
            </w:r>
          </w:p>
        </w:tc>
        <w:tc>
          <w:tcPr>
            <w:tcW w:type="dxa" w:w="4153"/>
          </w:tcPr>
          <w:p>
            <w:pPr>
              <w:pStyle w:val="null3"/>
              <w:jc w:val="both"/>
            </w:pPr>
            <w:r>
              <w:rPr/>
              <w:t>投标人承诺为集中培训学员购买团队意外伤害保险及意外伤害医疗保险的得3分，注：投标人须提供承诺函，未提供不得分。（格式自拟）</w:t>
            </w:r>
          </w:p>
        </w:tc>
      </w:tr>
      <w:tr>
        <w:tc>
          <w:tcPr>
            <w:tcW w:type="dxa" w:w="3322"/>
          </w:tcPr>
          <w:p>
            <w:pPr>
              <w:pStyle w:val="null3"/>
              <w:jc w:val="both"/>
            </w:pPr>
            <w:r>
              <w:rPr/>
              <w:t>业绩</w:t>
            </w:r>
          </w:p>
        </w:tc>
        <w:tc>
          <w:tcPr>
            <w:tcW w:type="dxa" w:w="831"/>
          </w:tcPr>
          <w:p>
            <w:pPr>
              <w:pStyle w:val="null3"/>
              <w:jc w:val="right"/>
            </w:pPr>
            <w:r>
              <w:rPr/>
              <w:t>3.0000</w:t>
            </w:r>
          </w:p>
        </w:tc>
        <w:tc>
          <w:tcPr>
            <w:tcW w:type="dxa" w:w="4153"/>
          </w:tcPr>
          <w:p>
            <w:pPr>
              <w:pStyle w:val="null3"/>
              <w:jc w:val="both"/>
            </w:pPr>
            <w:r>
              <w:rPr/>
              <w:t>投标人2019年1月1日至今（以合同签订时间为准）承担过与本项目类似的教师培训任务的，每提供1个完整业绩得0.5分，满分3分。【须同时提供中标（成交）公告(提供相关网站中标（成交）公告的下载网页并注明网址)、中标（成交）通知书复印件、采购合同文本复印件，以及能够证明该业绩项目已经采购人验收合格的相关证明文件复印件】</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4"/>
        </w:rPr>
        <w:t>根据国家人力资源和社会保障部关于《专业技术人员继续教育规定》（人社部第</w:t>
      </w:r>
      <w:r>
        <w:rPr>
          <w:rFonts w:ascii="宋体" w:hAnsi="宋体" w:cs="宋体" w:eastAsia="宋体"/>
          <w:sz w:val="24"/>
        </w:rPr>
        <w:t>25</w:t>
      </w:r>
      <w:r>
        <w:rPr>
          <w:rFonts w:ascii="宋体" w:hAnsi="宋体" w:cs="宋体" w:eastAsia="宋体"/>
          <w:sz w:val="24"/>
        </w:rPr>
        <w:t>号令）和福建省人力资源和社会保障厅关于认真贯彻实施《专业技术人员继续教育规定》的通知（闽人社文〔</w:t>
      </w:r>
      <w:r>
        <w:rPr>
          <w:rFonts w:ascii="宋体" w:hAnsi="宋体" w:cs="宋体" w:eastAsia="宋体"/>
          <w:sz w:val="24"/>
        </w:rPr>
        <w:t>2015</w:t>
      </w:r>
      <w:r>
        <w:rPr>
          <w:rFonts w:ascii="宋体" w:hAnsi="宋体" w:cs="宋体" w:eastAsia="宋体"/>
          <w:sz w:val="24"/>
        </w:rPr>
        <w:t>〕</w:t>
      </w:r>
      <w:r>
        <w:rPr>
          <w:rFonts w:ascii="宋体" w:hAnsi="宋体" w:cs="宋体" w:eastAsia="宋体"/>
          <w:sz w:val="24"/>
        </w:rPr>
        <w:t>338</w:t>
      </w:r>
      <w:r>
        <w:rPr>
          <w:rFonts w:ascii="宋体" w:hAnsi="宋体" w:cs="宋体" w:eastAsia="宋体"/>
          <w:sz w:val="24"/>
        </w:rPr>
        <w:t>号）精神，关于组织实施示范性网络研修与校本研修整合培训项目的申报及通知要求，实施网络研修、校本研修整合培训，建立基于网络的区域与校本研修常态化运行机制，推动教师培训常态化。通过项目实施与示范性引领开展网络研修与现场实践相结合的混合式培训。</w:t>
      </w:r>
    </w:p>
    <w:p>
      <w:pPr>
        <w:pStyle w:val="null3"/>
        <w:jc w:val="both"/>
        <w:outlineLvl w:val="2"/>
      </w:pPr>
      <w:r>
        <w:rPr>
          <w:sz w:val="28"/>
          <w:b/>
        </w:rPr>
        <w:t>二、技术和服务要求（以“★”标示的内容为不允许负偏离的实质性要求）</w:t>
      </w:r>
    </w:p>
    <w:p>
      <w:pPr>
        <w:pStyle w:val="null3"/>
        <w:jc w:val="left"/>
      </w:pPr>
      <w:r>
        <w:rPr>
          <w:rFonts w:ascii="宋体" w:hAnsi="宋体" w:cs="宋体" w:eastAsia="宋体"/>
          <w:sz w:val="24"/>
          <w:b/>
        </w:rPr>
        <w:t>二、培训目标：</w:t>
      </w:r>
    </w:p>
    <w:p>
      <w:pPr>
        <w:pStyle w:val="null3"/>
        <w:ind w:left="-135" w:right="-510" w:firstLine="42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）促进教师思想政治品质和高尚师德师风的养成与发展；</w:t>
      </w:r>
    </w:p>
    <w:p>
      <w:pPr>
        <w:pStyle w:val="null3"/>
        <w:ind w:left="-135" w:right="-510" w:firstLine="420"/>
        <w:jc w:val="both"/>
      </w:pPr>
      <w:r>
        <w:rPr>
          <w:rFonts w:ascii="宋体" w:hAnsi="宋体" w:cs="宋体" w:eastAsia="宋体"/>
          <w:sz w:val="24"/>
        </w:rPr>
        <w:t>培训中小学幼儿园教师思想政治、师德师风为主旨，加强</w:t>
      </w:r>
      <w:r>
        <w:rPr>
          <w:rFonts w:ascii="宋体" w:hAnsi="宋体" w:cs="宋体" w:eastAsia="宋体"/>
          <w:sz w:val="24"/>
        </w:rPr>
        <w:t>二十届三中全会精神的学习</w:t>
      </w:r>
      <w:r>
        <w:rPr>
          <w:rFonts w:ascii="宋体" w:hAnsi="宋体" w:cs="宋体" w:eastAsia="宋体"/>
          <w:sz w:val="24"/>
        </w:rPr>
        <w:t>，提高教师从教的核心素养、思想政治素养和师德素养。</w:t>
      </w:r>
    </w:p>
    <w:p>
      <w:pPr>
        <w:pStyle w:val="null3"/>
        <w:ind w:left="-135" w:right="-510" w:firstLine="42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）增强教师对未来教育、</w:t>
      </w:r>
      <w:r>
        <w:rPr>
          <w:rFonts w:ascii="宋体" w:hAnsi="宋体" w:cs="宋体" w:eastAsia="宋体"/>
          <w:sz w:val="24"/>
        </w:rPr>
        <w:t>智</w:t>
      </w:r>
      <w:r>
        <w:rPr>
          <w:rFonts w:ascii="宋体" w:hAnsi="宋体" w:cs="宋体" w:eastAsia="宋体"/>
          <w:sz w:val="24"/>
        </w:rPr>
        <w:t>慧教育</w:t>
      </w:r>
      <w:r>
        <w:rPr>
          <w:rFonts w:ascii="宋体" w:hAnsi="宋体" w:cs="宋体" w:eastAsia="宋体"/>
          <w:sz w:val="24"/>
        </w:rPr>
        <w:t>、</w:t>
      </w:r>
      <w:r>
        <w:rPr>
          <w:rFonts w:ascii="宋体" w:hAnsi="宋体" w:cs="宋体" w:eastAsia="宋体"/>
          <w:sz w:val="24"/>
        </w:rPr>
        <w:t>数字校园的认识，在</w:t>
      </w:r>
      <w:r>
        <w:rPr>
          <w:rFonts w:ascii="宋体" w:hAnsi="宋体" w:cs="宋体" w:eastAsia="宋体"/>
          <w:sz w:val="24"/>
        </w:rPr>
        <w:t>人工智能、</w:t>
      </w:r>
      <w:r>
        <w:rPr>
          <w:rFonts w:ascii="宋体" w:hAnsi="宋体" w:cs="宋体" w:eastAsia="宋体"/>
          <w:sz w:val="24"/>
        </w:rPr>
        <w:t>大数据、云算力等</w:t>
      </w:r>
      <w:r>
        <w:rPr>
          <w:rFonts w:ascii="宋体" w:hAnsi="宋体" w:cs="宋体" w:eastAsia="宋体"/>
          <w:sz w:val="24"/>
        </w:rPr>
        <w:t>支持下教学方式的</w:t>
      </w:r>
      <w:r>
        <w:rPr>
          <w:rFonts w:ascii="宋体" w:hAnsi="宋体" w:cs="宋体" w:eastAsia="宋体"/>
          <w:sz w:val="24"/>
        </w:rPr>
        <w:t>再</w:t>
      </w:r>
      <w:r>
        <w:rPr>
          <w:rFonts w:ascii="宋体" w:hAnsi="宋体" w:cs="宋体" w:eastAsia="宋体"/>
          <w:sz w:val="24"/>
        </w:rPr>
        <w:t>认识</w:t>
      </w:r>
      <w:r>
        <w:rPr>
          <w:rFonts w:ascii="宋体" w:hAnsi="宋体" w:cs="宋体" w:eastAsia="宋体"/>
          <w:sz w:val="24"/>
        </w:rPr>
        <w:t>与转变</w:t>
      </w:r>
      <w:r>
        <w:rPr>
          <w:rFonts w:ascii="宋体" w:hAnsi="宋体" w:cs="宋体" w:eastAsia="宋体"/>
          <w:sz w:val="24"/>
        </w:rPr>
        <w:t>，引领教学创新，提升教师</w:t>
      </w:r>
      <w:r>
        <w:rPr>
          <w:rFonts w:ascii="宋体" w:hAnsi="宋体" w:cs="宋体" w:eastAsia="宋体"/>
          <w:sz w:val="24"/>
        </w:rPr>
        <w:t>在新时代的</w:t>
      </w:r>
      <w:r>
        <w:rPr>
          <w:rFonts w:ascii="宋体" w:hAnsi="宋体" w:cs="宋体" w:eastAsia="宋体"/>
          <w:sz w:val="24"/>
        </w:rPr>
        <w:t>教学能力。</w:t>
      </w:r>
    </w:p>
    <w:p>
      <w:pPr>
        <w:pStyle w:val="null3"/>
        <w:ind w:firstLine="36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）聚焦新课程、新教材、新教学、新技术、新考试评价，新时代教育理论、教育评价、课程改革下教育教学观重建、教学基本策略形成，立足学科教学，探寻有效的育人方法。</w:t>
      </w:r>
    </w:p>
    <w:p>
      <w:pPr>
        <w:pStyle w:val="null3"/>
        <w:ind w:left="-135" w:right="-510" w:firstLine="420"/>
        <w:jc w:val="both"/>
      </w:pPr>
      <w:r>
        <w:rPr>
          <w:rFonts w:ascii="&quot;times new roman&quot;" w:hAnsi="&quot;times new roman&quot;" w:cs="&quot;times new roman&quot;" w:eastAsia="&quot;times new roman&quot;"/>
          <w:sz w:val="21"/>
        </w:rPr>
        <w:t xml:space="preserve"> </w:t>
      </w:r>
      <w:r>
        <w:rPr>
          <w:rFonts w:ascii="宋体" w:hAnsi="宋体" w:cs="宋体" w:eastAsia="宋体"/>
          <w:sz w:val="24"/>
        </w:rPr>
        <w:t>结合项目我县实际需求，通过集中培训，使参训教师深入理解网络研修与校本研修整合培训的意义、目标、内容、方法和评价管理等方面的知识与技能。</w:t>
      </w:r>
    </w:p>
    <w:p>
      <w:pPr>
        <w:pStyle w:val="null3"/>
        <w:ind w:right="-510"/>
        <w:jc w:val="both"/>
      </w:pPr>
      <w:r>
        <w:rPr>
          <w:rFonts w:ascii="宋体" w:hAnsi="宋体" w:cs="宋体" w:eastAsia="宋体"/>
          <w:sz w:val="24"/>
        </w:rPr>
        <w:t>三、培训概况：</w:t>
      </w:r>
    </w:p>
    <w:p>
      <w:pPr>
        <w:pStyle w:val="null3"/>
        <w:ind w:right="-510"/>
        <w:jc w:val="both"/>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）培训方式</w:t>
      </w:r>
      <w:r>
        <w:rPr>
          <w:rFonts w:ascii="宋体" w:hAnsi="宋体" w:cs="宋体" w:eastAsia="宋体"/>
          <w:sz w:val="24"/>
        </w:rPr>
        <w:t>与要求</w:t>
      </w:r>
    </w:p>
    <w:p>
      <w:pPr>
        <w:pStyle w:val="null3"/>
        <w:ind w:right="-510" w:firstLine="480"/>
        <w:jc w:val="both"/>
      </w:pPr>
      <w:r>
        <w:rPr>
          <w:rFonts w:ascii="宋体" w:hAnsi="宋体" w:cs="宋体" w:eastAsia="宋体"/>
          <w:sz w:val="24"/>
        </w:rPr>
        <w:t>本次培训项目由培训中标单位和仙游县教师进修学校共同组织。培训方式包括线上学习、线下研修、线下面授、现场实操等。远程学习阶段，学员可根据情况自我掌控，反复听课；线下研修安排专家引领和论坛研讨；线下面授、现场实操安排有关的高校专家和一线名优校长、</w:t>
      </w:r>
      <w:r>
        <w:rPr>
          <w:rFonts w:ascii="宋体" w:hAnsi="宋体" w:cs="宋体" w:eastAsia="宋体"/>
          <w:sz w:val="24"/>
        </w:rPr>
        <w:t>名优</w:t>
      </w:r>
      <w:r>
        <w:rPr>
          <w:rFonts w:ascii="宋体" w:hAnsi="宋体" w:cs="宋体" w:eastAsia="宋体"/>
          <w:sz w:val="24"/>
        </w:rPr>
        <w:t>教师</w:t>
      </w:r>
      <w:r>
        <w:rPr>
          <w:rFonts w:ascii="宋体" w:hAnsi="宋体" w:cs="宋体" w:eastAsia="宋体"/>
          <w:sz w:val="24"/>
        </w:rPr>
        <w:t>（</w:t>
      </w:r>
      <w:r>
        <w:rPr>
          <w:rFonts w:ascii="宋体" w:hAnsi="宋体" w:cs="宋体" w:eastAsia="宋体"/>
          <w:sz w:val="24"/>
        </w:rPr>
        <w:t>正高级授课教师占比达</w:t>
      </w:r>
      <w:r>
        <w:rPr>
          <w:rFonts w:ascii="宋体" w:hAnsi="宋体" w:cs="宋体" w:eastAsia="宋体"/>
          <w:sz w:val="24"/>
        </w:rPr>
        <w:t>30%以上，合作高校中“省内高校”指有聘请省内高校的师资即可。</w:t>
      </w:r>
      <w:r>
        <w:rPr>
          <w:rFonts w:ascii="宋体" w:hAnsi="宋体" w:cs="宋体" w:eastAsia="宋体"/>
          <w:sz w:val="24"/>
        </w:rPr>
        <w:t>）</w:t>
      </w:r>
      <w:r>
        <w:rPr>
          <w:rFonts w:ascii="宋体" w:hAnsi="宋体" w:cs="宋体" w:eastAsia="宋体"/>
          <w:sz w:val="24"/>
        </w:rPr>
        <w:t>对部分骨干教师现场授课和实际操作指导。旨在使参训教师理论与实践相结合</w:t>
      </w:r>
      <w:r>
        <w:rPr>
          <w:rFonts w:ascii="宋体" w:hAnsi="宋体" w:cs="宋体" w:eastAsia="宋体"/>
          <w:sz w:val="24"/>
        </w:rPr>
        <w:t>,</w:t>
      </w:r>
      <w:r>
        <w:rPr>
          <w:rFonts w:ascii="宋体" w:hAnsi="宋体" w:cs="宋体" w:eastAsia="宋体"/>
          <w:sz w:val="24"/>
        </w:rPr>
        <w:t>以巩固和加深课程理论的理解</w:t>
      </w:r>
      <w:r>
        <w:rPr>
          <w:rFonts w:ascii="宋体" w:hAnsi="宋体" w:cs="宋体" w:eastAsia="宋体"/>
          <w:sz w:val="24"/>
        </w:rPr>
        <w:t>,</w:t>
      </w:r>
      <w:r>
        <w:rPr>
          <w:rFonts w:ascii="宋体" w:hAnsi="宋体" w:cs="宋体" w:eastAsia="宋体"/>
          <w:sz w:val="24"/>
        </w:rPr>
        <w:t>做到学以致用。</w:t>
      </w:r>
    </w:p>
    <w:p>
      <w:pPr>
        <w:pStyle w:val="null3"/>
        <w:ind w:right="-510" w:firstLine="480"/>
        <w:jc w:val="both"/>
      </w:pPr>
      <w:r>
        <w:rPr>
          <w:rFonts w:ascii="宋体" w:hAnsi="宋体" w:cs="宋体" w:eastAsia="宋体"/>
          <w:sz w:val="24"/>
        </w:rPr>
        <w:t>中标方负责对线上课程辅导教师进行培训。线上学习、线下研修的课程内容、培训方式、指导教师以及线下面授、现场实操合作的高校、课程内容、培训方式、培训教师等均须在仙游县教师进修学校认可后，方可开展培训。</w:t>
      </w:r>
    </w:p>
    <w:p>
      <w:pPr>
        <w:pStyle w:val="null3"/>
        <w:ind w:right="-510"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远程网络</w:t>
      </w:r>
      <w:r>
        <w:rPr>
          <w:rFonts w:ascii="宋体" w:hAnsi="宋体" w:cs="宋体" w:eastAsia="宋体"/>
          <w:sz w:val="24"/>
        </w:rPr>
        <w:t>培训资源及内容制作的完成时间：在</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w:t>
      </w:r>
      <w:r>
        <w:rPr>
          <w:rFonts w:ascii="宋体" w:hAnsi="宋体" w:cs="宋体" w:eastAsia="宋体"/>
          <w:sz w:val="24"/>
        </w:rPr>
        <w:t>9</w:t>
      </w:r>
      <w:r>
        <w:rPr>
          <w:rFonts w:ascii="宋体" w:hAnsi="宋体" w:cs="宋体" w:eastAsia="宋体"/>
          <w:sz w:val="24"/>
        </w:rPr>
        <w:t>月</w:t>
      </w:r>
      <w:r>
        <w:rPr>
          <w:rFonts w:ascii="宋体" w:hAnsi="宋体" w:cs="宋体" w:eastAsia="宋体"/>
          <w:sz w:val="24"/>
        </w:rPr>
        <w:t>30</w:t>
      </w:r>
      <w:r>
        <w:rPr>
          <w:rFonts w:ascii="宋体" w:hAnsi="宋体" w:cs="宋体" w:eastAsia="宋体"/>
          <w:sz w:val="24"/>
        </w:rPr>
        <w:t>日前完成。</w:t>
      </w:r>
    </w:p>
    <w:p>
      <w:pPr>
        <w:pStyle w:val="null3"/>
        <w:ind w:right="-510"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）培训招标的具体项目和内容</w:t>
      </w:r>
      <w:r>
        <w:rPr>
          <w:rFonts w:ascii="宋体" w:hAnsi="宋体" w:cs="宋体" w:eastAsia="宋体"/>
          <w:sz w:val="24"/>
        </w:rPr>
        <w:t>如下：</w:t>
      </w:r>
    </w:p>
    <w:tbl>
      <w:tblPr>
        <w:tblW w:w="0" w:type="auto"/>
        <w:tblBorders>
          <w:top w:val="none" w:color="000000" w:sz="4"/>
          <w:left w:val="none" w:color="000000" w:sz="4"/>
          <w:bottom w:val="none" w:color="000000" w:sz="4"/>
          <w:right w:val="none" w:color="000000" w:sz="4"/>
          <w:insideH w:val="none"/>
          <w:insideV w:val="none"/>
        </w:tblBorders>
      </w:tblPr>
      <w:tblGrid>
        <w:gridCol w:w="1077"/>
        <w:gridCol w:w="1106"/>
        <w:gridCol w:w="561"/>
        <w:gridCol w:w="708"/>
        <w:gridCol w:w="1136"/>
        <w:gridCol w:w="590"/>
        <w:gridCol w:w="590"/>
        <w:gridCol w:w="693"/>
        <w:gridCol w:w="1106"/>
        <w:gridCol w:w="738"/>
      </w:tblGrid>
      <w:tr>
        <w:tc>
          <w:tcPr>
            <w:tcW w:type="dxa" w:w="10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45"/>
              <w:jc w:val="left"/>
            </w:pPr>
            <w:r>
              <w:rPr>
                <w:rFonts w:ascii="宋体" w:hAnsi="宋体" w:cs="宋体" w:eastAsia="宋体"/>
                <w:sz w:val="18"/>
                <w:b/>
              </w:rPr>
              <w:t>班级</w:t>
            </w:r>
          </w:p>
          <w:p>
            <w:pPr>
              <w:pStyle w:val="null3"/>
              <w:jc w:val="left"/>
            </w:pPr>
            <w:r>
              <w:rPr>
                <w:rFonts w:ascii="宋体" w:hAnsi="宋体" w:cs="宋体" w:eastAsia="宋体"/>
                <w:sz w:val="18"/>
                <w:b/>
              </w:rPr>
              <w:t>项目</w:t>
            </w:r>
          </w:p>
        </w:tc>
        <w:tc>
          <w:tcPr>
            <w:tcW w:type="dxa" w:w="11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培训名称</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对象</w:t>
            </w:r>
          </w:p>
        </w:tc>
        <w:tc>
          <w:tcPr>
            <w:tcW w:type="dxa" w:w="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内容</w:t>
            </w:r>
          </w:p>
        </w:tc>
        <w:tc>
          <w:tcPr>
            <w:tcW w:type="dxa" w:w="1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培训方式</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时间</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地点</w:t>
            </w:r>
            <w:r>
              <w:rPr>
                <w:rFonts w:ascii="宋体" w:hAnsi="宋体" w:cs="宋体" w:eastAsia="宋体"/>
                <w:sz w:val="18"/>
                <w:b/>
              </w:rPr>
              <w:t>或合作高校</w:t>
            </w:r>
          </w:p>
        </w:tc>
        <w:tc>
          <w:tcPr>
            <w:tcW w:type="dxa" w:w="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参训人数</w:t>
            </w:r>
          </w:p>
        </w:tc>
        <w:tc>
          <w:tcPr>
            <w:tcW w:type="dxa" w:w="11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中标方承担的项目费用说明</w:t>
            </w:r>
          </w:p>
        </w:tc>
        <w:tc>
          <w:tcPr>
            <w:tcW w:type="dxa" w:w="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备注</w:t>
            </w:r>
          </w:p>
        </w:tc>
      </w:tr>
      <w:tr>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1</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202</w:t>
            </w:r>
            <w:r>
              <w:rPr>
                <w:rFonts w:ascii="宋体" w:hAnsi="宋体" w:cs="宋体" w:eastAsia="宋体"/>
                <w:sz w:val="20"/>
                <w:color w:val="000000"/>
              </w:rPr>
              <w:t>3</w:t>
            </w:r>
            <w:r>
              <w:rPr>
                <w:rFonts w:ascii="宋体" w:hAnsi="宋体" w:cs="宋体" w:eastAsia="宋体"/>
                <w:sz w:val="20"/>
                <w:color w:val="000000"/>
              </w:rPr>
              <w:t>—202</w:t>
            </w:r>
            <w:r>
              <w:rPr>
                <w:rFonts w:ascii="宋体" w:hAnsi="宋体" w:cs="宋体" w:eastAsia="宋体"/>
                <w:sz w:val="20"/>
                <w:color w:val="000000"/>
              </w:rPr>
              <w:t>4学</w:t>
            </w:r>
            <w:r>
              <w:rPr>
                <w:rFonts w:ascii="宋体" w:hAnsi="宋体" w:cs="宋体" w:eastAsia="宋体"/>
                <w:sz w:val="20"/>
                <w:color w:val="000000"/>
              </w:rPr>
              <w:t>年中小学</w:t>
            </w:r>
          </w:p>
          <w:p>
            <w:pPr>
              <w:pStyle w:val="null3"/>
              <w:jc w:val="center"/>
            </w:pPr>
            <w:r>
              <w:rPr>
                <w:rFonts w:ascii="宋体" w:hAnsi="宋体" w:cs="宋体" w:eastAsia="宋体"/>
                <w:sz w:val="20"/>
                <w:color w:val="000000"/>
              </w:rPr>
              <w:t>幼儿园</w:t>
            </w:r>
            <w:r>
              <w:rPr>
                <w:rFonts w:ascii="宋体" w:hAnsi="宋体" w:cs="宋体" w:eastAsia="宋体"/>
                <w:sz w:val="20"/>
                <w:color w:val="000000"/>
              </w:rPr>
              <w:t>教师网络继教培训</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全体教师</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公共课程</w:t>
            </w:r>
          </w:p>
          <w:p>
            <w:pPr>
              <w:pStyle w:val="null3"/>
              <w:jc w:val="center"/>
            </w:pPr>
            <w:r>
              <w:rPr>
                <w:rFonts w:ascii="宋体" w:hAnsi="宋体" w:cs="宋体" w:eastAsia="宋体"/>
                <w:sz w:val="20"/>
                <w:color w:val="000000"/>
              </w:rPr>
              <w:t>学科课程</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网络课程和集中面授相结合</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202</w:t>
            </w:r>
            <w:r>
              <w:rPr>
                <w:rFonts w:ascii="宋体" w:hAnsi="宋体" w:cs="宋体" w:eastAsia="宋体"/>
                <w:sz w:val="20"/>
                <w:color w:val="000000"/>
              </w:rPr>
              <w:t>4</w:t>
            </w:r>
            <w:r>
              <w:rPr>
                <w:rFonts w:ascii="宋体" w:hAnsi="宋体" w:cs="宋体" w:eastAsia="宋体"/>
                <w:sz w:val="20"/>
                <w:color w:val="000000"/>
              </w:rPr>
              <w:t>年</w:t>
            </w:r>
            <w:r>
              <w:rPr>
                <w:rFonts w:ascii="宋体" w:hAnsi="宋体" w:cs="宋体" w:eastAsia="宋体"/>
                <w:sz w:val="20"/>
                <w:color w:val="000000"/>
              </w:rPr>
              <w:t>9</w:t>
            </w:r>
            <w:r>
              <w:rPr>
                <w:rFonts w:ascii="宋体" w:hAnsi="宋体" w:cs="宋体" w:eastAsia="宋体"/>
                <w:sz w:val="20"/>
                <w:color w:val="000000"/>
              </w:rPr>
              <w:t>月</w:t>
            </w:r>
            <w:r>
              <w:rPr>
                <w:rFonts w:ascii="宋体" w:hAnsi="宋体" w:cs="宋体" w:eastAsia="宋体"/>
                <w:sz w:val="20"/>
                <w:color w:val="000000"/>
              </w:rPr>
              <w:t>—</w:t>
            </w:r>
            <w:r>
              <w:rPr>
                <w:rFonts w:ascii="宋体" w:hAnsi="宋体" w:cs="宋体" w:eastAsia="宋体"/>
                <w:sz w:val="20"/>
                <w:color w:val="000000"/>
              </w:rPr>
              <w:t>10</w:t>
            </w:r>
            <w:r>
              <w:rPr>
                <w:rFonts w:ascii="宋体" w:hAnsi="宋体" w:cs="宋体" w:eastAsia="宋体"/>
                <w:sz w:val="20"/>
                <w:color w:val="000000"/>
              </w:rPr>
              <w:t>月</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高校网络</w:t>
            </w:r>
          </w:p>
          <w:p>
            <w:pPr>
              <w:pStyle w:val="null3"/>
              <w:jc w:val="center"/>
            </w:pPr>
            <w:r>
              <w:rPr>
                <w:rFonts w:ascii="宋体" w:hAnsi="宋体" w:cs="宋体" w:eastAsia="宋体"/>
                <w:sz w:val="20"/>
                <w:color w:val="000000"/>
              </w:rPr>
              <w:t>培训平台</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98</w:t>
            </w:r>
            <w:r>
              <w:rPr>
                <w:rFonts w:ascii="宋体" w:hAnsi="宋体" w:cs="宋体" w:eastAsia="宋体"/>
                <w:sz w:val="20"/>
              </w:rPr>
              <w:t>0</w:t>
            </w:r>
            <w:r>
              <w:rPr>
                <w:rFonts w:ascii="宋体" w:hAnsi="宋体" w:cs="宋体" w:eastAsia="宋体"/>
                <w:sz w:val="20"/>
              </w:rPr>
              <w:t>0</w:t>
            </w:r>
            <w:r>
              <w:rPr>
                <w:rFonts w:ascii="宋体" w:hAnsi="宋体" w:cs="宋体" w:eastAsia="宋体"/>
                <w:sz w:val="20"/>
              </w:rPr>
              <w:t>人</w:t>
            </w:r>
          </w:p>
          <w:p>
            <w:pPr>
              <w:pStyle w:val="null3"/>
              <w:jc w:val="center"/>
            </w:pPr>
            <w:r>
              <w:rPr>
                <w:rFonts w:ascii="宋体" w:hAnsi="宋体" w:cs="宋体" w:eastAsia="宋体"/>
                <w:sz w:val="20"/>
              </w:rPr>
              <w:t>（</w:t>
            </w:r>
            <w:r>
              <w:rPr>
                <w:rFonts w:ascii="宋体" w:hAnsi="宋体" w:cs="宋体" w:eastAsia="宋体"/>
                <w:sz w:val="20"/>
              </w:rPr>
              <w:t>每人</w:t>
            </w:r>
            <w:r>
              <w:rPr>
                <w:rFonts w:ascii="宋体" w:hAnsi="宋体" w:cs="宋体" w:eastAsia="宋体"/>
                <w:sz w:val="20"/>
              </w:rPr>
              <w:t>60学时。</w:t>
            </w:r>
            <w:r>
              <w:rPr>
                <w:rFonts w:ascii="宋体" w:hAnsi="宋体" w:cs="宋体" w:eastAsia="宋体"/>
                <w:sz w:val="20"/>
              </w:rPr>
              <w:t>不含</w:t>
            </w:r>
            <w:r>
              <w:rPr>
                <w:rFonts w:ascii="宋体" w:hAnsi="宋体" w:cs="宋体" w:eastAsia="宋体"/>
                <w:sz w:val="20"/>
              </w:rPr>
              <w:t>2</w:t>
            </w:r>
            <w:r>
              <w:rPr>
                <w:rFonts w:ascii="宋体" w:hAnsi="宋体" w:cs="宋体" w:eastAsia="宋体"/>
                <w:sz w:val="20"/>
              </w:rPr>
              <w:t>0</w:t>
            </w:r>
            <w:r>
              <w:rPr>
                <w:rFonts w:ascii="宋体" w:hAnsi="宋体" w:cs="宋体" w:eastAsia="宋体"/>
                <w:sz w:val="20"/>
              </w:rPr>
              <w:t>名辅导教师和</w:t>
            </w:r>
            <w:r>
              <w:rPr>
                <w:rFonts w:ascii="宋体" w:hAnsi="宋体" w:cs="宋体" w:eastAsia="宋体"/>
                <w:sz w:val="20"/>
              </w:rPr>
              <w:t>其他面授班</w:t>
            </w:r>
            <w:r>
              <w:rPr>
                <w:rFonts w:ascii="宋体" w:hAnsi="宋体" w:cs="宋体" w:eastAsia="宋体"/>
                <w:sz w:val="20"/>
              </w:rPr>
              <w:t>骨干</w:t>
            </w:r>
            <w:r>
              <w:rPr>
                <w:rFonts w:ascii="宋体" w:hAnsi="宋体" w:cs="宋体" w:eastAsia="宋体"/>
                <w:sz w:val="20"/>
              </w:rPr>
              <w:t>教师</w:t>
            </w:r>
            <w:r>
              <w:rPr>
                <w:rFonts w:ascii="宋体" w:hAnsi="宋体" w:cs="宋体" w:eastAsia="宋体"/>
                <w:sz w:val="20"/>
              </w:rPr>
              <w:t>）</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远程网络平台学习线上课程及过程组织管理费用、线下辅导教师培训及管理费用</w:t>
            </w:r>
            <w:r>
              <w:rPr>
                <w:rFonts w:ascii="&quot;times new roman&quot;" w:hAnsi="&quot;times new roman&quot;" w:cs="&quot;times new roman&quot;" w:eastAsia="&quot;times new roman&quot;"/>
                <w:sz w:val="21"/>
              </w:rPr>
              <w:t xml:space="preserve"> </w:t>
            </w:r>
            <w:r>
              <w:rPr>
                <w:rFonts w:ascii="宋体" w:hAnsi="宋体" w:cs="宋体" w:eastAsia="宋体"/>
                <w:sz w:val="20"/>
              </w:rPr>
              <w:t>、</w:t>
            </w:r>
            <w:r>
              <w:rPr>
                <w:rFonts w:ascii="宋体" w:hAnsi="宋体" w:cs="宋体" w:eastAsia="宋体"/>
                <w:sz w:val="20"/>
              </w:rPr>
              <w:t>项目</w:t>
            </w:r>
            <w:r>
              <w:rPr>
                <w:rFonts w:ascii="宋体" w:hAnsi="宋体" w:cs="宋体" w:eastAsia="宋体"/>
                <w:sz w:val="20"/>
              </w:rPr>
              <w:t>2-项目3为项目1的</w:t>
            </w:r>
            <w:r>
              <w:rPr>
                <w:rFonts w:ascii="宋体" w:hAnsi="宋体" w:cs="宋体" w:eastAsia="宋体"/>
                <w:sz w:val="20"/>
              </w:rPr>
              <w:t>线下</w:t>
            </w:r>
            <w:r>
              <w:rPr>
                <w:rFonts w:ascii="宋体" w:hAnsi="宋体" w:cs="宋体" w:eastAsia="宋体"/>
                <w:sz w:val="20"/>
              </w:rPr>
              <w:t>集中面授部分。</w:t>
            </w:r>
          </w:p>
        </w:tc>
        <w:tc>
          <w:tcPr>
            <w:tcW w:type="dxa" w:w="7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培训费项目的定义和开支范围须依据《仙游县县直机关培训费管理办法》（仙财〔</w:t>
            </w:r>
            <w:r>
              <w:rPr>
                <w:rFonts w:ascii="宋体" w:hAnsi="宋体" w:cs="宋体" w:eastAsia="宋体"/>
                <w:sz w:val="20"/>
              </w:rPr>
              <w:t>2018</w:t>
            </w:r>
            <w:r>
              <w:rPr>
                <w:rFonts w:ascii="宋体" w:hAnsi="宋体" w:cs="宋体" w:eastAsia="宋体"/>
                <w:sz w:val="20"/>
              </w:rPr>
              <w:t>〕</w:t>
            </w:r>
            <w:r>
              <w:rPr>
                <w:rFonts w:ascii="宋体" w:hAnsi="宋体" w:cs="宋体" w:eastAsia="宋体"/>
                <w:sz w:val="20"/>
              </w:rPr>
              <w:t>46</w:t>
            </w:r>
            <w:r>
              <w:rPr>
                <w:rFonts w:ascii="宋体" w:hAnsi="宋体" w:cs="宋体" w:eastAsia="宋体"/>
                <w:sz w:val="20"/>
              </w:rPr>
              <w:t>号）执行。</w:t>
            </w:r>
          </w:p>
        </w:tc>
      </w:tr>
      <w:tr>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2</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2024年跟岗培训</w:t>
            </w:r>
            <w:r>
              <w:rPr>
                <w:rFonts w:ascii="宋体" w:hAnsi="宋体" w:cs="宋体" w:eastAsia="宋体"/>
                <w:sz w:val="20"/>
                <w:color w:val="000000"/>
              </w:rPr>
              <w:t>班</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中小学校长（园长）</w:t>
            </w:r>
            <w:r>
              <w:rPr>
                <w:rFonts w:ascii="宋体" w:hAnsi="宋体" w:cs="宋体" w:eastAsia="宋体"/>
                <w:sz w:val="20"/>
                <w:color w:val="000000"/>
              </w:rPr>
              <w:t>、</w:t>
            </w:r>
            <w:r>
              <w:rPr>
                <w:rFonts w:ascii="宋体" w:hAnsi="宋体" w:cs="宋体" w:eastAsia="宋体"/>
                <w:sz w:val="20"/>
                <w:color w:val="000000"/>
              </w:rPr>
              <w:t>研</w:t>
            </w:r>
            <w:r>
              <w:rPr>
                <w:rFonts w:ascii="宋体" w:hAnsi="宋体" w:cs="宋体" w:eastAsia="宋体"/>
                <w:sz w:val="20"/>
                <w:color w:val="000000"/>
              </w:rPr>
              <w:t>训人</w:t>
            </w:r>
            <w:r>
              <w:rPr>
                <w:rFonts w:ascii="宋体" w:hAnsi="宋体" w:cs="宋体" w:eastAsia="宋体"/>
                <w:sz w:val="20"/>
                <w:color w:val="000000"/>
              </w:rPr>
              <w:t>员</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学校管理、</w:t>
            </w:r>
            <w:r>
              <w:rPr>
                <w:rFonts w:ascii="宋体" w:hAnsi="宋体" w:cs="宋体" w:eastAsia="宋体"/>
                <w:sz w:val="20"/>
                <w:color w:val="000000"/>
              </w:rPr>
              <w:t>教科研</w:t>
            </w:r>
            <w:r>
              <w:rPr>
                <w:rFonts w:ascii="宋体" w:hAnsi="宋体" w:cs="宋体" w:eastAsia="宋体"/>
                <w:sz w:val="20"/>
                <w:color w:val="000000"/>
              </w:rPr>
              <w:t>训</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跟岗</w:t>
            </w:r>
            <w:r>
              <w:rPr>
                <w:rFonts w:ascii="宋体" w:hAnsi="宋体" w:cs="宋体" w:eastAsia="宋体"/>
                <w:sz w:val="20"/>
                <w:color w:val="000000"/>
              </w:rPr>
              <w:t>学习</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待定</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省内</w:t>
            </w:r>
            <w:r>
              <w:rPr>
                <w:rFonts w:ascii="宋体" w:hAnsi="宋体" w:cs="宋体" w:eastAsia="宋体"/>
                <w:sz w:val="20"/>
                <w:color w:val="000000"/>
              </w:rPr>
              <w:t>名</w:t>
            </w:r>
            <w:r>
              <w:rPr>
                <w:rFonts w:ascii="宋体" w:hAnsi="宋体" w:cs="宋体" w:eastAsia="宋体"/>
                <w:sz w:val="20"/>
                <w:color w:val="000000"/>
              </w:rPr>
              <w:t>校</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42人</w:t>
            </w:r>
            <w:r>
              <w:br/>
            </w:r>
            <w:r>
              <w:rPr>
                <w:rFonts w:ascii="宋体" w:hAnsi="宋体" w:cs="宋体" w:eastAsia="宋体"/>
                <w:sz w:val="20"/>
                <w:color w:val="000000"/>
              </w:rPr>
              <w:t>含领队、班主任，每人跟岗</w:t>
            </w:r>
            <w:r>
              <w:rPr>
                <w:rFonts w:ascii="宋体" w:hAnsi="宋体" w:cs="宋体" w:eastAsia="宋体"/>
                <w:sz w:val="20"/>
                <w:color w:val="000000"/>
              </w:rPr>
              <w:t>20天</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师资费、伙食费、住宿费、资料费和其他费用。</w:t>
            </w:r>
          </w:p>
        </w:tc>
        <w:tc>
          <w:tcPr>
            <w:tcW w:type="dxa" w:w="738"/>
            <w:vMerge/>
            <w:tcBorders>
              <w:top w:val="none" w:color="000000" w:sz="4"/>
              <w:left w:val="none" w:color="000000" w:sz="4"/>
              <w:bottom w:val="single" w:color="000000" w:sz="4"/>
              <w:right w:val="single" w:color="000000" w:sz="4"/>
            </w:tcBorders>
          </w:tcPr>
          <w:p/>
        </w:tc>
      </w:tr>
      <w:tr>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3</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202</w:t>
            </w:r>
            <w:r>
              <w:rPr>
                <w:rFonts w:ascii="宋体" w:hAnsi="宋体" w:cs="宋体" w:eastAsia="宋体"/>
                <w:sz w:val="20"/>
                <w:color w:val="000000"/>
              </w:rPr>
              <w:t>4</w:t>
            </w:r>
            <w:r>
              <w:rPr>
                <w:rFonts w:ascii="宋体" w:hAnsi="宋体" w:cs="宋体" w:eastAsia="宋体"/>
                <w:sz w:val="20"/>
                <w:color w:val="000000"/>
              </w:rPr>
              <w:t>年</w:t>
            </w:r>
            <w:r>
              <w:rPr>
                <w:rFonts w:ascii="宋体" w:hAnsi="宋体" w:cs="宋体" w:eastAsia="宋体"/>
                <w:sz w:val="20"/>
                <w:color w:val="000000"/>
              </w:rPr>
              <w:t>中小学乡村教师</w:t>
            </w:r>
            <w:r>
              <w:rPr>
                <w:rFonts w:ascii="宋体" w:hAnsi="宋体" w:cs="宋体" w:eastAsia="宋体"/>
                <w:sz w:val="20"/>
                <w:color w:val="000000"/>
              </w:rPr>
              <w:t>培训班</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中小学乡村教师</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学科教学</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集中面授</w:t>
            </w:r>
          </w:p>
          <w:p>
            <w:pPr>
              <w:pStyle w:val="null3"/>
              <w:jc w:val="center"/>
            </w:pPr>
            <w:r>
              <w:rPr>
                <w:rFonts w:ascii="宋体" w:hAnsi="宋体" w:cs="宋体" w:eastAsia="宋体"/>
                <w:sz w:val="20"/>
                <w:color w:val="000000"/>
              </w:rPr>
              <w:t>现场学习</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待定</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省</w:t>
            </w:r>
            <w:r>
              <w:rPr>
                <w:rFonts w:ascii="宋体" w:hAnsi="宋体" w:cs="宋体" w:eastAsia="宋体"/>
                <w:sz w:val="20"/>
                <w:color w:val="000000"/>
              </w:rPr>
              <w:t>内</w:t>
            </w:r>
            <w:r>
              <w:rPr>
                <w:rFonts w:ascii="宋体" w:hAnsi="宋体" w:cs="宋体" w:eastAsia="宋体"/>
                <w:sz w:val="20"/>
                <w:color w:val="000000"/>
              </w:rPr>
              <w:t>高校</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100人</w:t>
            </w:r>
            <w:r>
              <w:br/>
            </w:r>
            <w:r>
              <w:rPr>
                <w:rFonts w:ascii="宋体" w:hAnsi="宋体" w:cs="宋体" w:eastAsia="宋体"/>
                <w:sz w:val="20"/>
                <w:color w:val="000000"/>
              </w:rPr>
              <w:t>两个班，每个班两个以上学科。培训天数</w:t>
            </w:r>
            <w:r>
              <w:rPr>
                <w:rFonts w:ascii="宋体" w:hAnsi="宋体" w:cs="宋体" w:eastAsia="宋体"/>
                <w:sz w:val="20"/>
                <w:color w:val="000000"/>
              </w:rPr>
              <w:t>5+2</w:t>
            </w:r>
            <w:r>
              <w:rPr>
                <w:rFonts w:ascii="宋体" w:hAnsi="宋体" w:cs="宋体" w:eastAsia="宋体"/>
                <w:sz w:val="20"/>
                <w:color w:val="000000"/>
              </w:rPr>
              <w:t>，含往返</w:t>
            </w:r>
            <w:r>
              <w:rPr>
                <w:rFonts w:ascii="宋体" w:hAnsi="宋体" w:cs="宋体" w:eastAsia="宋体"/>
                <w:sz w:val="20"/>
                <w:color w:val="000000"/>
              </w:rPr>
              <w:t>。</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师资费、伙食费、住宿费、资料费和其他费用。</w:t>
            </w:r>
          </w:p>
        </w:tc>
        <w:tc>
          <w:tcPr>
            <w:tcW w:type="dxa" w:w="738"/>
            <w:vMerge/>
            <w:tcBorders>
              <w:top w:val="none" w:color="000000" w:sz="4"/>
              <w:left w:val="none" w:color="000000" w:sz="4"/>
              <w:bottom w:val="single" w:color="000000" w:sz="4"/>
              <w:right w:val="single" w:color="000000" w:sz="4"/>
            </w:tcBorders>
          </w:tcPr>
          <w:p/>
        </w:tc>
      </w:tr>
      <w:tr>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4</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202</w:t>
            </w:r>
            <w:r>
              <w:rPr>
                <w:rFonts w:ascii="宋体" w:hAnsi="宋体" w:cs="宋体" w:eastAsia="宋体"/>
                <w:sz w:val="20"/>
                <w:color w:val="000000"/>
              </w:rPr>
              <w:t>4</w:t>
            </w:r>
            <w:r>
              <w:rPr>
                <w:rFonts w:ascii="宋体" w:hAnsi="宋体" w:cs="宋体" w:eastAsia="宋体"/>
                <w:sz w:val="20"/>
                <w:color w:val="000000"/>
              </w:rPr>
              <w:t>年</w:t>
            </w:r>
            <w:r>
              <w:rPr>
                <w:rFonts w:ascii="宋体" w:hAnsi="宋体" w:cs="宋体" w:eastAsia="宋体"/>
                <w:sz w:val="20"/>
                <w:color w:val="000000"/>
              </w:rPr>
              <w:t>“五育”培训班</w:t>
            </w:r>
          </w:p>
          <w:p>
            <w:pPr>
              <w:pStyle w:val="null3"/>
              <w:jc w:val="left"/>
            </w:pPr>
            <w:r>
              <w:rPr>
                <w:rFonts w:ascii="宋体" w:hAnsi="宋体" w:cs="宋体" w:eastAsia="宋体"/>
                <w:sz w:val="20"/>
                <w:color w:val="000000"/>
              </w:rPr>
              <w:t>（含</w:t>
            </w:r>
            <w:r>
              <w:rPr>
                <w:rFonts w:ascii="宋体" w:hAnsi="宋体" w:cs="宋体" w:eastAsia="宋体"/>
                <w:sz w:val="20"/>
                <w:color w:val="000000"/>
              </w:rPr>
              <w:t>师</w:t>
            </w:r>
            <w:r>
              <w:rPr>
                <w:rFonts w:ascii="宋体" w:hAnsi="宋体" w:cs="宋体" w:eastAsia="宋体"/>
                <w:sz w:val="20"/>
                <w:color w:val="000000"/>
              </w:rPr>
              <w:t>德</w:t>
            </w:r>
            <w:r>
              <w:rPr>
                <w:rFonts w:ascii="宋体" w:hAnsi="宋体" w:cs="宋体" w:eastAsia="宋体"/>
                <w:sz w:val="20"/>
                <w:color w:val="000000"/>
              </w:rPr>
              <w:t>师风</w:t>
            </w:r>
            <w:r>
              <w:rPr>
                <w:rFonts w:ascii="宋体" w:hAnsi="宋体" w:cs="宋体" w:eastAsia="宋体"/>
                <w:sz w:val="20"/>
                <w:color w:val="000000"/>
              </w:rPr>
              <w:t>、思政、家庭教育、心理健康教育</w:t>
            </w:r>
            <w:r>
              <w:rPr>
                <w:rFonts w:ascii="宋体" w:hAnsi="宋体" w:cs="宋体" w:eastAsia="宋体"/>
                <w:sz w:val="20"/>
                <w:color w:val="000000"/>
              </w:rPr>
              <w:t>、</w:t>
            </w:r>
            <w:r>
              <w:rPr>
                <w:rFonts w:ascii="宋体" w:hAnsi="宋体" w:cs="宋体" w:eastAsia="宋体"/>
                <w:sz w:val="20"/>
                <w:color w:val="000000"/>
              </w:rPr>
              <w:t>科技教育、实验教学、</w:t>
            </w:r>
            <w:r>
              <w:rPr>
                <w:rFonts w:ascii="宋体" w:hAnsi="宋体" w:cs="宋体" w:eastAsia="宋体"/>
                <w:sz w:val="20"/>
                <w:color w:val="000000"/>
              </w:rPr>
              <w:t>体育、美育、劳育等）</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中小学</w:t>
            </w:r>
          </w:p>
          <w:p>
            <w:pPr>
              <w:pStyle w:val="null3"/>
              <w:jc w:val="center"/>
            </w:pPr>
            <w:r>
              <w:rPr>
                <w:rFonts w:ascii="宋体" w:hAnsi="宋体" w:cs="宋体" w:eastAsia="宋体"/>
                <w:sz w:val="20"/>
                <w:color w:val="000000"/>
              </w:rPr>
              <w:t>校长、教师</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五育</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集中面授</w:t>
            </w:r>
          </w:p>
          <w:p>
            <w:pPr>
              <w:pStyle w:val="null3"/>
              <w:jc w:val="center"/>
            </w:pPr>
            <w:r>
              <w:rPr>
                <w:rFonts w:ascii="宋体" w:hAnsi="宋体" w:cs="宋体" w:eastAsia="宋体"/>
                <w:sz w:val="20"/>
                <w:color w:val="000000"/>
              </w:rPr>
              <w:t>现场研讨</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待定</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省内高校</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120人</w:t>
            </w:r>
            <w:r>
              <w:br/>
            </w:r>
            <w:r>
              <w:rPr>
                <w:rFonts w:ascii="宋体" w:hAnsi="宋体" w:cs="宋体" w:eastAsia="宋体"/>
                <w:sz w:val="20"/>
                <w:color w:val="000000"/>
              </w:rPr>
              <w:t>两个班，培训天数</w:t>
            </w:r>
            <w:r>
              <w:rPr>
                <w:rFonts w:ascii="宋体" w:hAnsi="宋体" w:cs="宋体" w:eastAsia="宋体"/>
                <w:sz w:val="20"/>
                <w:color w:val="000000"/>
              </w:rPr>
              <w:t>5+2</w:t>
            </w:r>
            <w:r>
              <w:rPr>
                <w:rFonts w:ascii="宋体" w:hAnsi="宋体" w:cs="宋体" w:eastAsia="宋体"/>
                <w:sz w:val="20"/>
                <w:color w:val="000000"/>
              </w:rPr>
              <w:t>，含往返</w:t>
            </w:r>
            <w:r>
              <w:rPr>
                <w:rFonts w:ascii="宋体" w:hAnsi="宋体" w:cs="宋体" w:eastAsia="宋体"/>
                <w:sz w:val="20"/>
                <w:color w:val="000000"/>
              </w:rPr>
              <w:t>。</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师资费、伙食费、住宿费、资料费和其他费用。</w:t>
            </w:r>
          </w:p>
        </w:tc>
        <w:tc>
          <w:tcPr>
            <w:tcW w:type="dxa" w:w="738"/>
            <w:vMerge/>
            <w:tcBorders>
              <w:top w:val="none" w:color="000000" w:sz="4"/>
              <w:left w:val="none" w:color="000000" w:sz="4"/>
              <w:bottom w:val="single" w:color="000000" w:sz="4"/>
              <w:right w:val="single" w:color="000000" w:sz="4"/>
            </w:tcBorders>
          </w:tcPr>
          <w:p/>
        </w:tc>
      </w:tr>
      <w:tr>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5</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202</w:t>
            </w:r>
            <w:r>
              <w:rPr>
                <w:rFonts w:ascii="宋体" w:hAnsi="宋体" w:cs="宋体" w:eastAsia="宋体"/>
                <w:sz w:val="20"/>
                <w:color w:val="000000"/>
              </w:rPr>
              <w:t>4</w:t>
            </w:r>
            <w:r>
              <w:rPr>
                <w:rFonts w:ascii="宋体" w:hAnsi="宋体" w:cs="宋体" w:eastAsia="宋体"/>
                <w:sz w:val="20"/>
                <w:color w:val="000000"/>
              </w:rPr>
              <w:t>年</w:t>
            </w:r>
            <w:r>
              <w:rPr>
                <w:rFonts w:ascii="宋体" w:hAnsi="宋体" w:cs="宋体" w:eastAsia="宋体"/>
                <w:sz w:val="20"/>
                <w:color w:val="000000"/>
              </w:rPr>
              <w:t>小学校</w:t>
            </w:r>
            <w:r>
              <w:rPr>
                <w:rFonts w:ascii="宋体" w:hAnsi="宋体" w:cs="宋体" w:eastAsia="宋体"/>
                <w:sz w:val="20"/>
                <w:color w:val="000000"/>
              </w:rPr>
              <w:t>长（园长）</w:t>
            </w:r>
            <w:r>
              <w:rPr>
                <w:rFonts w:ascii="宋体" w:hAnsi="宋体" w:cs="宋体" w:eastAsia="宋体"/>
                <w:sz w:val="20"/>
                <w:color w:val="000000"/>
              </w:rPr>
              <w:t>培训班（集中面授阶段）</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小学校长、</w:t>
            </w:r>
          </w:p>
          <w:p>
            <w:pPr>
              <w:pStyle w:val="null3"/>
              <w:jc w:val="center"/>
            </w:pPr>
            <w:r>
              <w:rPr>
                <w:rFonts w:ascii="宋体" w:hAnsi="宋体" w:cs="宋体" w:eastAsia="宋体"/>
                <w:sz w:val="20"/>
                <w:color w:val="000000"/>
              </w:rPr>
              <w:t>幼儿园园长</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学校管理</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集中面授</w:t>
            </w:r>
          </w:p>
          <w:p>
            <w:pPr>
              <w:pStyle w:val="null3"/>
              <w:jc w:val="center"/>
            </w:pPr>
            <w:r>
              <w:rPr>
                <w:rFonts w:ascii="宋体" w:hAnsi="宋体" w:cs="宋体" w:eastAsia="宋体"/>
                <w:sz w:val="20"/>
                <w:color w:val="000000"/>
              </w:rPr>
              <w:t>现场学习</w:t>
            </w:r>
            <w:r>
              <w:rPr>
                <w:rFonts w:ascii="宋体" w:hAnsi="宋体" w:cs="宋体" w:eastAsia="宋体"/>
                <w:sz w:val="20"/>
                <w:color w:val="000000"/>
              </w:rPr>
              <w:t>岗位实践</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待定</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省内高校</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60人</w:t>
            </w:r>
            <w:r>
              <w:br/>
            </w:r>
            <w:r>
              <w:rPr>
                <w:rFonts w:ascii="宋体" w:hAnsi="宋体" w:cs="宋体" w:eastAsia="宋体"/>
                <w:sz w:val="20"/>
                <w:color w:val="000000"/>
              </w:rPr>
              <w:t>培训天数</w:t>
            </w:r>
            <w:r>
              <w:rPr>
                <w:rFonts w:ascii="宋体" w:hAnsi="宋体" w:cs="宋体" w:eastAsia="宋体"/>
                <w:sz w:val="20"/>
                <w:color w:val="000000"/>
              </w:rPr>
              <w:t>5+2</w:t>
            </w:r>
            <w:r>
              <w:rPr>
                <w:rFonts w:ascii="宋体" w:hAnsi="宋体" w:cs="宋体" w:eastAsia="宋体"/>
                <w:sz w:val="20"/>
                <w:color w:val="000000"/>
              </w:rPr>
              <w:t>，含往返</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师资费、伙食费、住宿费、资料费和其他费用。</w:t>
            </w:r>
          </w:p>
        </w:tc>
        <w:tc>
          <w:tcPr>
            <w:tcW w:type="dxa" w:w="738"/>
            <w:vMerge/>
            <w:tcBorders>
              <w:top w:val="none" w:color="000000" w:sz="4"/>
              <w:left w:val="none" w:color="000000" w:sz="4"/>
              <w:bottom w:val="single" w:color="000000" w:sz="4"/>
              <w:right w:val="single" w:color="000000" w:sz="4"/>
            </w:tcBorders>
          </w:tcPr>
          <w:p/>
        </w:tc>
      </w:tr>
      <w:tr>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6</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202</w:t>
            </w:r>
            <w:r>
              <w:rPr>
                <w:rFonts w:ascii="宋体" w:hAnsi="宋体" w:cs="宋体" w:eastAsia="宋体"/>
                <w:sz w:val="20"/>
                <w:color w:val="000000"/>
              </w:rPr>
              <w:t>4</w:t>
            </w:r>
            <w:r>
              <w:rPr>
                <w:rFonts w:ascii="宋体" w:hAnsi="宋体" w:cs="宋体" w:eastAsia="宋体"/>
                <w:sz w:val="20"/>
                <w:color w:val="000000"/>
              </w:rPr>
              <w:t>年</w:t>
            </w:r>
            <w:r>
              <w:rPr>
                <w:rFonts w:ascii="宋体" w:hAnsi="宋体" w:cs="宋体" w:eastAsia="宋体"/>
                <w:sz w:val="20"/>
                <w:color w:val="000000"/>
              </w:rPr>
              <w:t>信息科技应用能力与数字化素养</w:t>
            </w:r>
            <w:r>
              <w:rPr>
                <w:rFonts w:ascii="宋体" w:hAnsi="宋体" w:cs="宋体" w:eastAsia="宋体"/>
                <w:sz w:val="20"/>
                <w:color w:val="000000"/>
              </w:rPr>
              <w:t>培训班</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中小学</w:t>
            </w:r>
            <w:r>
              <w:rPr>
                <w:rFonts w:ascii="宋体" w:hAnsi="宋体" w:cs="宋体" w:eastAsia="宋体"/>
                <w:sz w:val="20"/>
                <w:color w:val="000000"/>
              </w:rPr>
              <w:t>教师</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信息科技应用能力</w:t>
            </w:r>
          </w:p>
          <w:p>
            <w:pPr>
              <w:pStyle w:val="null3"/>
              <w:jc w:val="center"/>
            </w:pPr>
            <w:r>
              <w:rPr>
                <w:rFonts w:ascii="宋体" w:hAnsi="宋体" w:cs="宋体" w:eastAsia="宋体"/>
                <w:sz w:val="20"/>
                <w:color w:val="000000"/>
              </w:rPr>
              <w:t>数字化素养</w:t>
            </w:r>
          </w:p>
        </w:tc>
        <w:tc>
          <w:tcPr>
            <w:tcW w:type="dxa" w:w="1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集中面授</w:t>
            </w:r>
          </w:p>
          <w:p>
            <w:pPr>
              <w:pStyle w:val="null3"/>
              <w:jc w:val="center"/>
            </w:pPr>
            <w:r>
              <w:rPr>
                <w:rFonts w:ascii="宋体" w:hAnsi="宋体" w:cs="宋体" w:eastAsia="宋体"/>
                <w:sz w:val="20"/>
                <w:color w:val="000000"/>
              </w:rPr>
              <w:t>现场学习</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待定</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省内高校</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60人</w:t>
            </w:r>
            <w:r>
              <w:br/>
            </w:r>
            <w:r>
              <w:rPr>
                <w:rFonts w:ascii="宋体" w:hAnsi="宋体" w:cs="宋体" w:eastAsia="宋体"/>
                <w:sz w:val="20"/>
                <w:color w:val="000000"/>
              </w:rPr>
              <w:t>培训天数</w:t>
            </w:r>
            <w:r>
              <w:rPr>
                <w:rFonts w:ascii="宋体" w:hAnsi="宋体" w:cs="宋体" w:eastAsia="宋体"/>
                <w:sz w:val="20"/>
                <w:color w:val="000000"/>
              </w:rPr>
              <w:t>5+2</w:t>
            </w:r>
            <w:r>
              <w:rPr>
                <w:rFonts w:ascii="宋体" w:hAnsi="宋体" w:cs="宋体" w:eastAsia="宋体"/>
                <w:sz w:val="20"/>
                <w:color w:val="000000"/>
              </w:rPr>
              <w:t>，含往返</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师资费、午餐费（讲师、学员和培训管理人员）、资料费和其他费用。</w:t>
            </w:r>
          </w:p>
        </w:tc>
        <w:tc>
          <w:tcPr>
            <w:tcW w:type="dxa" w:w="738"/>
            <w:vMerge/>
            <w:tcBorders>
              <w:top w:val="none" w:color="000000" w:sz="4"/>
              <w:left w:val="none" w:color="000000" w:sz="4"/>
              <w:bottom w:val="single" w:color="000000" w:sz="4"/>
              <w:right w:val="single" w:color="000000" w:sz="4"/>
            </w:tcBorders>
          </w:tcPr>
          <w:p/>
        </w:tc>
      </w:tr>
    </w:tbl>
    <w:p>
      <w:pPr>
        <w:pStyle w:val="null3"/>
        <w:jc w:val="both"/>
      </w:pPr>
      <w:r>
        <w:rPr>
          <w:rFonts w:ascii="宋体" w:hAnsi="宋体" w:cs="宋体" w:eastAsia="宋体"/>
          <w:sz w:val="24"/>
        </w:rPr>
        <w:t>注：</w:t>
      </w: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各项目的具体培训时间经双方协商后确定，培训服务期限为一年（协议签订之日算起）</w:t>
      </w:r>
      <w:r>
        <w:rPr>
          <w:rFonts w:ascii="宋体" w:hAnsi="宋体" w:cs="宋体" w:eastAsia="宋体"/>
          <w:sz w:val="24"/>
        </w:rPr>
        <w:t>。</w:t>
      </w:r>
      <w:r>
        <w:rPr>
          <w:rFonts w:ascii="宋体" w:hAnsi="宋体" w:cs="宋体" w:eastAsia="宋体"/>
          <w:sz w:val="24"/>
        </w:rPr>
        <w:t>合同履行中</w:t>
      </w:r>
      <w:r>
        <w:rPr>
          <w:rFonts w:ascii="宋体" w:hAnsi="宋体" w:cs="宋体" w:eastAsia="宋体"/>
          <w:sz w:val="24"/>
        </w:rPr>
        <w:t>如遇不可抗拒的原因，双方可协商延长</w:t>
      </w:r>
      <w:r>
        <w:rPr>
          <w:rFonts w:ascii="宋体" w:hAnsi="宋体" w:cs="宋体" w:eastAsia="宋体"/>
          <w:sz w:val="24"/>
        </w:rPr>
        <w:t>培训服务期限</w:t>
      </w:r>
      <w:r>
        <w:rPr>
          <w:rFonts w:ascii="宋体" w:hAnsi="宋体" w:cs="宋体" w:eastAsia="宋体"/>
          <w:sz w:val="24"/>
        </w:rPr>
        <w:t>，出省的面授班可经双方协商，培训地点更改在省内；</w:t>
      </w: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项目</w:t>
      </w:r>
      <w:r>
        <w:rPr>
          <w:rFonts w:ascii="宋体" w:hAnsi="宋体" w:cs="宋体" w:eastAsia="宋体"/>
          <w:sz w:val="24"/>
        </w:rPr>
        <w:t>2至项目6的实践性课程必须达30%以上；（3）</w:t>
      </w:r>
      <w:r>
        <w:rPr>
          <w:rFonts w:ascii="宋体" w:hAnsi="宋体" w:cs="宋体" w:eastAsia="宋体"/>
          <w:sz w:val="24"/>
        </w:rPr>
        <w:t>项目</w:t>
      </w:r>
      <w:r>
        <w:rPr>
          <w:rFonts w:ascii="宋体" w:hAnsi="宋体" w:cs="宋体" w:eastAsia="宋体"/>
          <w:sz w:val="24"/>
        </w:rPr>
        <w:t>2</w:t>
      </w:r>
      <w:r>
        <w:rPr>
          <w:rFonts w:ascii="宋体" w:hAnsi="宋体" w:cs="宋体" w:eastAsia="宋体"/>
          <w:sz w:val="24"/>
        </w:rPr>
        <w:t>至项目</w:t>
      </w:r>
      <w:r>
        <w:rPr>
          <w:rFonts w:ascii="宋体" w:hAnsi="宋体" w:cs="宋体" w:eastAsia="宋体"/>
          <w:sz w:val="24"/>
        </w:rPr>
        <w:t>6</w:t>
      </w:r>
      <w:r>
        <w:rPr>
          <w:rFonts w:ascii="宋体" w:hAnsi="宋体" w:cs="宋体" w:eastAsia="宋体"/>
          <w:sz w:val="24"/>
        </w:rPr>
        <w:t>的伙食费、住宿费标准为每人每天</w:t>
      </w:r>
      <w:r>
        <w:rPr>
          <w:rFonts w:ascii="宋体" w:hAnsi="宋体" w:cs="宋体" w:eastAsia="宋体"/>
          <w:sz w:val="24"/>
        </w:rPr>
        <w:t>不低于</w:t>
      </w:r>
      <w:r>
        <w:rPr>
          <w:rFonts w:ascii="宋体" w:hAnsi="宋体" w:cs="宋体" w:eastAsia="宋体"/>
          <w:sz w:val="24"/>
        </w:rPr>
        <w:t>3</w:t>
      </w:r>
      <w:r>
        <w:rPr>
          <w:rFonts w:ascii="宋体" w:hAnsi="宋体" w:cs="宋体" w:eastAsia="宋体"/>
          <w:sz w:val="24"/>
        </w:rPr>
        <w:t>0</w:t>
      </w:r>
      <w:r>
        <w:rPr>
          <w:rFonts w:ascii="宋体" w:hAnsi="宋体" w:cs="宋体" w:eastAsia="宋体"/>
          <w:sz w:val="24"/>
        </w:rPr>
        <w:t>0</w:t>
      </w:r>
      <w:r>
        <w:rPr>
          <w:rFonts w:ascii="宋体" w:hAnsi="宋体" w:cs="宋体" w:eastAsia="宋体"/>
          <w:sz w:val="24"/>
        </w:rPr>
        <w:t>元。</w:t>
      </w:r>
    </w:p>
    <w:p>
      <w:pPr>
        <w:pStyle w:val="null3"/>
        <w:jc w:val="both"/>
      </w:pPr>
      <w:r>
        <w:rPr>
          <w:rFonts w:ascii="宋体" w:hAnsi="宋体" w:cs="宋体" w:eastAsia="宋体"/>
          <w:sz w:val="24"/>
          <w:b/>
        </w:rPr>
        <w:t>四、培训主题设计</w:t>
      </w:r>
      <w:r>
        <w:rPr>
          <w:rFonts w:ascii="&quot;times new roman&quot;" w:hAnsi="&quot;times new roman&quot;" w:cs="&quot;times new roman&quot;" w:eastAsia="&quot;times new roman&quot;"/>
          <w:sz w:val="21"/>
          <w:b/>
        </w:rPr>
        <w:t xml:space="preserve"> </w:t>
      </w:r>
    </w:p>
    <w:p>
      <w:pPr>
        <w:pStyle w:val="null3"/>
        <w:ind w:left="-135" w:firstLine="660"/>
        <w:jc w:val="both"/>
      </w:pPr>
      <w:r>
        <w:rPr>
          <w:rFonts w:ascii="宋体" w:hAnsi="宋体" w:cs="宋体" w:eastAsia="宋体"/>
          <w:sz w:val="24"/>
        </w:rPr>
        <w:t>拟定本次培训的主题为以下：</w:t>
      </w:r>
    </w:p>
    <w:p>
      <w:pPr>
        <w:pStyle w:val="null3"/>
        <w:ind w:left="-135" w:firstLine="660"/>
        <w:jc w:val="both"/>
      </w:pPr>
      <w:r>
        <w:rPr>
          <w:rFonts w:ascii="宋体" w:hAnsi="宋体" w:cs="宋体" w:eastAsia="宋体"/>
          <w:sz w:val="24"/>
        </w:rPr>
        <w:t>1</w:t>
      </w:r>
      <w:r>
        <w:rPr>
          <w:rFonts w:ascii="宋体" w:hAnsi="宋体" w:cs="宋体" w:eastAsia="宋体"/>
          <w:sz w:val="24"/>
        </w:rPr>
        <w:t>、研修主题之一：关注教师思想政治、师德师风提升和</w:t>
      </w:r>
      <w:r>
        <w:rPr>
          <w:rFonts w:ascii="宋体" w:hAnsi="宋体" w:cs="宋体" w:eastAsia="宋体"/>
          <w:sz w:val="24"/>
        </w:rPr>
        <w:t>二十届三中全会精神</w:t>
      </w:r>
      <w:r>
        <w:rPr>
          <w:rFonts w:ascii="宋体" w:hAnsi="宋体" w:cs="宋体" w:eastAsia="宋体"/>
          <w:sz w:val="24"/>
        </w:rPr>
        <w:t>；</w:t>
      </w:r>
    </w:p>
    <w:p>
      <w:pPr>
        <w:pStyle w:val="null3"/>
        <w:ind w:left="-135" w:firstLine="660"/>
        <w:jc w:val="both"/>
      </w:pPr>
      <w:r>
        <w:rPr>
          <w:rFonts w:ascii="宋体" w:hAnsi="宋体" w:cs="宋体" w:eastAsia="宋体"/>
          <w:sz w:val="24"/>
        </w:rPr>
        <w:t>2</w:t>
      </w:r>
      <w:r>
        <w:rPr>
          <w:rFonts w:ascii="宋体" w:hAnsi="宋体" w:cs="宋体" w:eastAsia="宋体"/>
          <w:sz w:val="24"/>
        </w:rPr>
        <w:t>、研修主题之二：关注未来教育、</w:t>
      </w:r>
      <w:r>
        <w:rPr>
          <w:rFonts w:ascii="宋体" w:hAnsi="宋体" w:cs="宋体" w:eastAsia="宋体"/>
          <w:sz w:val="24"/>
        </w:rPr>
        <w:t>智</w:t>
      </w:r>
      <w:r>
        <w:rPr>
          <w:rFonts w:ascii="宋体" w:hAnsi="宋体" w:cs="宋体" w:eastAsia="宋体"/>
          <w:sz w:val="24"/>
        </w:rPr>
        <w:t>慧教育</w:t>
      </w:r>
      <w:r>
        <w:rPr>
          <w:rFonts w:ascii="宋体" w:hAnsi="宋体" w:cs="宋体" w:eastAsia="宋体"/>
          <w:sz w:val="24"/>
        </w:rPr>
        <w:t>、数字校园、</w:t>
      </w:r>
      <w:r>
        <w:rPr>
          <w:rFonts w:ascii="宋体" w:hAnsi="宋体" w:cs="宋体" w:eastAsia="宋体"/>
          <w:sz w:val="24"/>
        </w:rPr>
        <w:t>人工智能</w:t>
      </w:r>
      <w:r>
        <w:rPr>
          <w:rFonts w:ascii="宋体" w:hAnsi="宋体" w:cs="宋体" w:eastAsia="宋体"/>
          <w:sz w:val="24"/>
        </w:rPr>
        <w:t>及其应用</w:t>
      </w:r>
      <w:r>
        <w:rPr>
          <w:rFonts w:ascii="宋体" w:hAnsi="宋体" w:cs="宋体" w:eastAsia="宋体"/>
          <w:sz w:val="24"/>
        </w:rPr>
        <w:t>；</w:t>
      </w:r>
    </w:p>
    <w:p>
      <w:pPr>
        <w:pStyle w:val="null3"/>
        <w:ind w:left="-135" w:firstLine="660"/>
        <w:jc w:val="both"/>
      </w:pPr>
      <w:r>
        <w:rPr>
          <w:rFonts w:ascii="宋体" w:hAnsi="宋体" w:cs="宋体" w:eastAsia="宋体"/>
          <w:sz w:val="24"/>
        </w:rPr>
        <w:t>3</w:t>
      </w:r>
      <w:r>
        <w:rPr>
          <w:rFonts w:ascii="宋体" w:hAnsi="宋体" w:cs="宋体" w:eastAsia="宋体"/>
          <w:sz w:val="24"/>
        </w:rPr>
        <w:t>、研修主题之三：关注新时代教育</w:t>
      </w:r>
      <w:r>
        <w:rPr>
          <w:rFonts w:ascii="宋体" w:hAnsi="宋体" w:cs="宋体" w:eastAsia="宋体"/>
          <w:sz w:val="24"/>
        </w:rPr>
        <w:t>理论、教育</w:t>
      </w:r>
      <w:r>
        <w:rPr>
          <w:rFonts w:ascii="宋体" w:hAnsi="宋体" w:cs="宋体" w:eastAsia="宋体"/>
          <w:sz w:val="24"/>
        </w:rPr>
        <w:t>评价</w:t>
      </w:r>
      <w:r>
        <w:rPr>
          <w:rFonts w:ascii="宋体" w:hAnsi="宋体" w:cs="宋体" w:eastAsia="宋体"/>
          <w:sz w:val="24"/>
        </w:rPr>
        <w:t>、</w:t>
      </w:r>
      <w:r>
        <w:rPr>
          <w:rFonts w:ascii="宋体" w:hAnsi="宋体" w:cs="宋体" w:eastAsia="宋体"/>
          <w:sz w:val="24"/>
        </w:rPr>
        <w:t>课程改革</w:t>
      </w:r>
      <w:r>
        <w:rPr>
          <w:rFonts w:ascii="宋体" w:hAnsi="宋体" w:cs="宋体" w:eastAsia="宋体"/>
          <w:sz w:val="24"/>
        </w:rPr>
        <w:t>下的学科教学。</w:t>
      </w:r>
    </w:p>
    <w:p>
      <w:pPr>
        <w:pStyle w:val="null3"/>
        <w:jc w:val="both"/>
      </w:pPr>
      <w:r>
        <w:rPr>
          <w:rFonts w:ascii="宋体" w:hAnsi="宋体" w:cs="宋体" w:eastAsia="宋体"/>
          <w:sz w:val="24"/>
          <w:b/>
        </w:rPr>
        <w:t>五、培</w:t>
      </w:r>
      <w:r>
        <w:rPr>
          <w:rFonts w:ascii="宋体" w:hAnsi="宋体" w:cs="宋体" w:eastAsia="宋体"/>
          <w:sz w:val="24"/>
          <w:b/>
        </w:rPr>
        <w:t>训经费和参训人数：</w:t>
      </w:r>
    </w:p>
    <w:p>
      <w:pPr>
        <w:pStyle w:val="null3"/>
        <w:ind w:left="-135" w:firstLine="480"/>
        <w:jc w:val="both"/>
      </w:pPr>
      <w:r>
        <w:rPr>
          <w:rFonts w:ascii="宋体" w:hAnsi="宋体" w:cs="宋体" w:eastAsia="宋体"/>
          <w:sz w:val="24"/>
        </w:rPr>
        <w:t xml:space="preserve">1. </w:t>
      </w:r>
      <w:r>
        <w:rPr>
          <w:rFonts w:ascii="宋体" w:hAnsi="宋体" w:cs="宋体" w:eastAsia="宋体"/>
          <w:sz w:val="24"/>
        </w:rPr>
        <w:t>中标方的报价包含所有项目的培训总费用，不对每个具体项目进行报价。</w:t>
      </w:r>
    </w:p>
    <w:p>
      <w:pPr>
        <w:pStyle w:val="null3"/>
        <w:ind w:left="-135" w:firstLine="480"/>
        <w:jc w:val="both"/>
      </w:pPr>
      <w:r>
        <w:rPr>
          <w:rFonts w:ascii="宋体" w:hAnsi="宋体" w:cs="宋体" w:eastAsia="宋体"/>
          <w:sz w:val="24"/>
        </w:rPr>
        <w:t>2.</w:t>
      </w:r>
      <w:r>
        <w:rPr>
          <w:rFonts w:ascii="宋体" w:hAnsi="宋体" w:cs="宋体" w:eastAsia="宋体"/>
          <w:sz w:val="24"/>
        </w:rPr>
        <w:t>每位参加远程网络学习培训的教师课时数为</w:t>
      </w:r>
      <w:r>
        <w:rPr>
          <w:rFonts w:ascii="宋体" w:hAnsi="宋体" w:cs="宋体" w:eastAsia="宋体"/>
          <w:sz w:val="24"/>
        </w:rPr>
        <w:t>6</w:t>
      </w:r>
      <w:r>
        <w:rPr>
          <w:rFonts w:ascii="宋体" w:hAnsi="宋体" w:cs="宋体" w:eastAsia="宋体"/>
          <w:sz w:val="24"/>
        </w:rPr>
        <w:t>0</w:t>
      </w:r>
      <w:r>
        <w:rPr>
          <w:rFonts w:ascii="宋体" w:hAnsi="宋体" w:cs="宋体" w:eastAsia="宋体"/>
          <w:sz w:val="24"/>
        </w:rPr>
        <w:t>课时，培训人数按</w:t>
      </w:r>
      <w:r>
        <w:rPr>
          <w:rFonts w:ascii="宋体" w:hAnsi="宋体" w:cs="宋体" w:eastAsia="宋体"/>
          <w:sz w:val="24"/>
        </w:rPr>
        <w:t>98</w:t>
      </w:r>
      <w:r>
        <w:rPr>
          <w:rFonts w:ascii="宋体" w:hAnsi="宋体" w:cs="宋体" w:eastAsia="宋体"/>
          <w:sz w:val="24"/>
        </w:rPr>
        <w:t>0</w:t>
      </w:r>
      <w:r>
        <w:rPr>
          <w:rFonts w:ascii="宋体" w:hAnsi="宋体" w:cs="宋体" w:eastAsia="宋体"/>
          <w:sz w:val="24"/>
        </w:rPr>
        <w:t>0</w:t>
      </w:r>
      <w:r>
        <w:rPr>
          <w:rFonts w:ascii="宋体" w:hAnsi="宋体" w:cs="宋体" w:eastAsia="宋体"/>
          <w:sz w:val="24"/>
        </w:rPr>
        <w:t>人估算，实际参加人数差异在</w:t>
      </w:r>
      <w:r>
        <w:rPr>
          <w:rFonts w:ascii="宋体" w:hAnsi="宋体" w:cs="宋体" w:eastAsia="宋体"/>
          <w:sz w:val="24"/>
        </w:rPr>
        <w:t>1%</w:t>
      </w:r>
      <w:r>
        <w:rPr>
          <w:rFonts w:ascii="宋体" w:hAnsi="宋体" w:cs="宋体" w:eastAsia="宋体"/>
          <w:sz w:val="24"/>
        </w:rPr>
        <w:t>之内的，不另行计算费用；差异超出</w:t>
      </w:r>
      <w:r>
        <w:rPr>
          <w:rFonts w:ascii="宋体" w:hAnsi="宋体" w:cs="宋体" w:eastAsia="宋体"/>
          <w:sz w:val="24"/>
        </w:rPr>
        <w:t>1%</w:t>
      </w:r>
      <w:r>
        <w:rPr>
          <w:rFonts w:ascii="宋体" w:hAnsi="宋体" w:cs="宋体" w:eastAsia="宋体"/>
          <w:sz w:val="24"/>
        </w:rPr>
        <w:t>部分的费用以招标项目表中项目</w:t>
      </w:r>
      <w:r>
        <w:rPr>
          <w:rFonts w:ascii="宋体" w:hAnsi="宋体" w:cs="宋体" w:eastAsia="宋体"/>
          <w:sz w:val="24"/>
        </w:rPr>
        <w:t>1</w:t>
      </w:r>
      <w:r>
        <w:rPr>
          <w:rFonts w:ascii="宋体" w:hAnsi="宋体" w:cs="宋体" w:eastAsia="宋体"/>
          <w:sz w:val="24"/>
        </w:rPr>
        <w:t>至项目</w:t>
      </w:r>
      <w:r>
        <w:rPr>
          <w:rFonts w:ascii="宋体" w:hAnsi="宋体" w:cs="宋体" w:eastAsia="宋体"/>
          <w:sz w:val="24"/>
        </w:rPr>
        <w:t>3</w:t>
      </w:r>
      <w:r>
        <w:rPr>
          <w:rFonts w:ascii="宋体" w:hAnsi="宋体" w:cs="宋体" w:eastAsia="宋体"/>
          <w:sz w:val="24"/>
        </w:rPr>
        <w:t>的总培训费用除以</w:t>
      </w:r>
      <w:r>
        <w:rPr>
          <w:rFonts w:ascii="宋体" w:hAnsi="宋体" w:cs="宋体" w:eastAsia="宋体"/>
          <w:sz w:val="24"/>
        </w:rPr>
        <w:t>98</w:t>
      </w:r>
      <w:r>
        <w:rPr>
          <w:rFonts w:ascii="宋体" w:hAnsi="宋体" w:cs="宋体" w:eastAsia="宋体"/>
          <w:sz w:val="24"/>
        </w:rPr>
        <w:t>0</w:t>
      </w:r>
      <w:r>
        <w:rPr>
          <w:rFonts w:ascii="宋体" w:hAnsi="宋体" w:cs="宋体" w:eastAsia="宋体"/>
          <w:sz w:val="24"/>
        </w:rPr>
        <w:t>0</w:t>
      </w:r>
      <w:r>
        <w:rPr>
          <w:rFonts w:ascii="宋体" w:hAnsi="宋体" w:cs="宋体" w:eastAsia="宋体"/>
          <w:sz w:val="24"/>
        </w:rPr>
        <w:t>人为标准另行计算</w:t>
      </w:r>
      <w:r>
        <w:rPr>
          <w:rFonts w:ascii="宋体" w:hAnsi="宋体" w:cs="宋体" w:eastAsia="宋体"/>
          <w:sz w:val="24"/>
        </w:rPr>
        <w:t>。</w:t>
      </w:r>
      <w:r>
        <w:rPr>
          <w:rFonts w:ascii="宋体" w:hAnsi="宋体" w:cs="宋体" w:eastAsia="宋体"/>
          <w:sz w:val="24"/>
        </w:rPr>
        <w:t>民办学校教师每人的缴费标准为：招标项目表中项目</w:t>
      </w:r>
      <w:r>
        <w:rPr>
          <w:rFonts w:ascii="宋体" w:hAnsi="宋体" w:cs="宋体" w:eastAsia="宋体"/>
          <w:sz w:val="24"/>
        </w:rPr>
        <w:t>1</w:t>
      </w:r>
      <w:r>
        <w:rPr>
          <w:rFonts w:ascii="宋体" w:hAnsi="宋体" w:cs="宋体" w:eastAsia="宋体"/>
          <w:sz w:val="24"/>
        </w:rPr>
        <w:t>、</w:t>
      </w:r>
      <w:r>
        <w:rPr>
          <w:rFonts w:ascii="宋体" w:hAnsi="宋体" w:cs="宋体" w:eastAsia="宋体"/>
          <w:sz w:val="24"/>
        </w:rPr>
        <w:t>项目</w:t>
      </w:r>
      <w:r>
        <w:rPr>
          <w:rFonts w:ascii="宋体" w:hAnsi="宋体" w:cs="宋体" w:eastAsia="宋体"/>
          <w:sz w:val="24"/>
        </w:rPr>
        <w:t>2、</w:t>
      </w:r>
      <w:r>
        <w:rPr>
          <w:rFonts w:ascii="宋体" w:hAnsi="宋体" w:cs="宋体" w:eastAsia="宋体"/>
          <w:sz w:val="24"/>
        </w:rPr>
        <w:t>项目</w:t>
      </w:r>
      <w:r>
        <w:rPr>
          <w:rFonts w:ascii="宋体" w:hAnsi="宋体" w:cs="宋体" w:eastAsia="宋体"/>
          <w:sz w:val="24"/>
        </w:rPr>
        <w:t>4、</w:t>
      </w:r>
      <w:r>
        <w:rPr>
          <w:rFonts w:ascii="宋体" w:hAnsi="宋体" w:cs="宋体" w:eastAsia="宋体"/>
          <w:sz w:val="24"/>
        </w:rPr>
        <w:t>项目</w:t>
      </w:r>
      <w:r>
        <w:rPr>
          <w:rFonts w:ascii="宋体" w:hAnsi="宋体" w:cs="宋体" w:eastAsia="宋体"/>
          <w:sz w:val="24"/>
        </w:rPr>
        <w:t>6</w:t>
      </w:r>
      <w:r>
        <w:rPr>
          <w:rFonts w:ascii="宋体" w:hAnsi="宋体" w:cs="宋体" w:eastAsia="宋体"/>
          <w:sz w:val="24"/>
        </w:rPr>
        <w:t>的总培训费用除以</w:t>
      </w:r>
      <w:r>
        <w:rPr>
          <w:rFonts w:ascii="宋体" w:hAnsi="宋体" w:cs="宋体" w:eastAsia="宋体"/>
          <w:sz w:val="24"/>
        </w:rPr>
        <w:t>98</w:t>
      </w:r>
      <w:r>
        <w:rPr>
          <w:rFonts w:ascii="宋体" w:hAnsi="宋体" w:cs="宋体" w:eastAsia="宋体"/>
          <w:sz w:val="24"/>
        </w:rPr>
        <w:t>0</w:t>
      </w:r>
      <w:r>
        <w:rPr>
          <w:rFonts w:ascii="宋体" w:hAnsi="宋体" w:cs="宋体" w:eastAsia="宋体"/>
          <w:sz w:val="24"/>
        </w:rPr>
        <w:t>0</w:t>
      </w:r>
      <w:r>
        <w:rPr>
          <w:rFonts w:ascii="宋体" w:hAnsi="宋体" w:cs="宋体" w:eastAsia="宋体"/>
          <w:sz w:val="24"/>
        </w:rPr>
        <w:t>人，具体金额</w:t>
      </w:r>
      <w:r>
        <w:rPr>
          <w:rFonts w:ascii="宋体" w:hAnsi="宋体" w:cs="宋体" w:eastAsia="宋体"/>
          <w:sz w:val="24"/>
        </w:rPr>
        <w:t>由</w:t>
      </w:r>
      <w:r>
        <w:rPr>
          <w:rFonts w:ascii="宋体" w:hAnsi="宋体" w:cs="宋体" w:eastAsia="宋体"/>
          <w:sz w:val="24"/>
        </w:rPr>
        <w:t>投标方在投标文件中提供。</w:t>
      </w:r>
    </w:p>
    <w:p>
      <w:pPr>
        <w:pStyle w:val="null3"/>
        <w:ind w:left="-135" w:firstLine="420"/>
        <w:jc w:val="both"/>
      </w:pPr>
      <w:r>
        <w:rPr>
          <w:rFonts w:ascii="宋体" w:hAnsi="宋体" w:cs="宋体" w:eastAsia="宋体"/>
          <w:sz w:val="24"/>
        </w:rPr>
        <w:t>3.</w:t>
      </w:r>
      <w:r>
        <w:rPr>
          <w:rFonts w:ascii="宋体" w:hAnsi="宋体" w:cs="宋体" w:eastAsia="宋体"/>
          <w:sz w:val="24"/>
        </w:rPr>
        <w:t>项目</w:t>
      </w:r>
      <w:r>
        <w:rPr>
          <w:rFonts w:ascii="宋体" w:hAnsi="宋体" w:cs="宋体" w:eastAsia="宋体"/>
          <w:sz w:val="24"/>
        </w:rPr>
        <w:t>1“仙游县202</w:t>
      </w:r>
      <w:r>
        <w:rPr>
          <w:rFonts w:ascii="宋体" w:hAnsi="宋体" w:cs="宋体" w:eastAsia="宋体"/>
          <w:sz w:val="24"/>
        </w:rPr>
        <w:t>3</w:t>
      </w:r>
      <w:r>
        <w:rPr>
          <w:rFonts w:ascii="宋体" w:hAnsi="宋体" w:cs="宋体" w:eastAsia="宋体"/>
          <w:sz w:val="24"/>
        </w:rPr>
        <w:t>年</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学年中小学教师继续教育</w:t>
      </w:r>
      <w:r>
        <w:rPr>
          <w:rFonts w:ascii="宋体" w:hAnsi="宋体" w:cs="宋体" w:eastAsia="宋体"/>
          <w:sz w:val="24"/>
        </w:rPr>
        <w:t>培训</w:t>
      </w:r>
      <w:r>
        <w:rPr>
          <w:rFonts w:ascii="宋体" w:hAnsi="宋体" w:cs="宋体" w:eastAsia="宋体"/>
          <w:sz w:val="24"/>
        </w:rPr>
        <w:t>”</w:t>
      </w:r>
      <w:r>
        <w:rPr>
          <w:rFonts w:ascii="宋体" w:hAnsi="宋体" w:cs="宋体" w:eastAsia="宋体"/>
          <w:sz w:val="24"/>
        </w:rPr>
        <w:t>的线上课程及过程组织管理费用均由中标方承担。</w:t>
      </w:r>
    </w:p>
    <w:p>
      <w:pPr>
        <w:pStyle w:val="null3"/>
        <w:ind w:left="-135" w:firstLine="420"/>
        <w:jc w:val="both"/>
      </w:pPr>
      <w:r>
        <w:rPr>
          <w:rFonts w:ascii="宋体" w:hAnsi="宋体" w:cs="宋体" w:eastAsia="宋体"/>
          <w:sz w:val="24"/>
        </w:rPr>
        <w:t>4.</w:t>
      </w:r>
      <w:r>
        <w:rPr>
          <w:rFonts w:ascii="宋体" w:hAnsi="宋体" w:cs="宋体" w:eastAsia="宋体"/>
          <w:sz w:val="24"/>
        </w:rPr>
        <w:t>中标方</w:t>
      </w:r>
      <w:r>
        <w:rPr>
          <w:rFonts w:ascii="宋体" w:hAnsi="宋体" w:cs="宋体" w:eastAsia="宋体"/>
          <w:sz w:val="24"/>
        </w:rPr>
        <w:t>在需要时</w:t>
      </w:r>
      <w:r>
        <w:rPr>
          <w:rFonts w:ascii="宋体" w:hAnsi="宋体" w:cs="宋体" w:eastAsia="宋体"/>
          <w:sz w:val="24"/>
        </w:rPr>
        <w:t>须举办线上课程辅导教师培训班（地点：本县），并承担由此发生的师资费、资料和其他费用；中标方须承担辅导教师在线上辅导的工作补贴费用。</w:t>
      </w:r>
    </w:p>
    <w:p>
      <w:pPr>
        <w:pStyle w:val="null3"/>
        <w:ind w:left="-135" w:firstLine="420"/>
        <w:jc w:val="both"/>
      </w:pPr>
      <w:r>
        <w:rPr>
          <w:rFonts w:ascii="宋体" w:hAnsi="宋体" w:cs="宋体" w:eastAsia="宋体"/>
          <w:sz w:val="24"/>
        </w:rPr>
        <w:t>5.</w:t>
      </w:r>
      <w:r>
        <w:rPr>
          <w:rFonts w:ascii="宋体" w:hAnsi="宋体" w:cs="宋体" w:eastAsia="宋体"/>
          <w:sz w:val="24"/>
        </w:rPr>
        <w:t>其他项目</w:t>
      </w:r>
      <w:r>
        <w:rPr>
          <w:rFonts w:ascii="宋体" w:hAnsi="宋体" w:cs="宋体" w:eastAsia="宋体"/>
          <w:sz w:val="24"/>
        </w:rPr>
        <w:t>2</w:t>
      </w:r>
      <w:r>
        <w:rPr>
          <w:rFonts w:ascii="宋体" w:hAnsi="宋体" w:cs="宋体" w:eastAsia="宋体"/>
          <w:sz w:val="24"/>
        </w:rPr>
        <w:t>至项目</w:t>
      </w:r>
      <w:r>
        <w:rPr>
          <w:rFonts w:ascii="宋体" w:hAnsi="宋体" w:cs="宋体" w:eastAsia="宋体"/>
          <w:sz w:val="24"/>
        </w:rPr>
        <w:t>6</w:t>
      </w:r>
      <w:r>
        <w:rPr>
          <w:rFonts w:ascii="宋体" w:hAnsi="宋体" w:cs="宋体" w:eastAsia="宋体"/>
          <w:sz w:val="24"/>
        </w:rPr>
        <w:t>的班级中由中标方承担的费用按《培训招标的具体项目和内容》表中的说明执行，有关中标方承担的培训伙食费、住宿费按《培训招标的具体项目和内容》表的备注标准执行；学员的旅差报销按培训文件通知和有关文件规定执行。</w:t>
      </w:r>
    </w:p>
    <w:p>
      <w:pPr>
        <w:pStyle w:val="null3"/>
        <w:ind w:left="-135" w:firstLine="420"/>
        <w:jc w:val="both"/>
      </w:pPr>
      <w:r>
        <w:rPr>
          <w:rFonts w:ascii="宋体" w:hAnsi="宋体" w:cs="宋体" w:eastAsia="宋体"/>
          <w:sz w:val="24"/>
        </w:rPr>
        <w:t>6</w:t>
      </w:r>
      <w:r>
        <w:rPr>
          <w:rFonts w:ascii="宋体" w:hAnsi="宋体" w:cs="宋体" w:eastAsia="宋体"/>
          <w:sz w:val="24"/>
        </w:rPr>
        <w:t>、所有培训费的管理办法依据《仙游县县直机关培训费管理办法》（仙财〔</w:t>
      </w:r>
      <w:r>
        <w:rPr>
          <w:rFonts w:ascii="宋体" w:hAnsi="宋体" w:cs="宋体" w:eastAsia="宋体"/>
          <w:sz w:val="24"/>
        </w:rPr>
        <w:t>2018</w:t>
      </w:r>
      <w:r>
        <w:rPr>
          <w:rFonts w:ascii="宋体" w:hAnsi="宋体" w:cs="宋体" w:eastAsia="宋体"/>
          <w:sz w:val="24"/>
        </w:rPr>
        <w:t>〕</w:t>
      </w:r>
      <w:r>
        <w:rPr>
          <w:rFonts w:ascii="宋体" w:hAnsi="宋体" w:cs="宋体" w:eastAsia="宋体"/>
          <w:sz w:val="24"/>
        </w:rPr>
        <w:t>46</w:t>
      </w:r>
      <w:r>
        <w:rPr>
          <w:rFonts w:ascii="宋体" w:hAnsi="宋体" w:cs="宋体" w:eastAsia="宋体"/>
          <w:sz w:val="24"/>
        </w:rPr>
        <w:t>号）执行。</w:t>
      </w:r>
    </w:p>
    <w:p>
      <w:pPr>
        <w:pStyle w:val="null3"/>
        <w:jc w:val="both"/>
        <w:outlineLvl w:val="2"/>
      </w:pPr>
      <w:r>
        <w:rPr>
          <w:sz w:val="28"/>
          <w:b/>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365</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经验收合格交付</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1、期次1，说明：按招标文件、投标文件、合同验收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1、签订《政府采购合同》后60天内，支付中标的全部款项的80%的金额（含民办学校教师的培训费用，如项目1的实际人数差异在1%之外的，另行计费）；，达到付款条件起60日内，支付合同总金额的80.00%</w:t>
            </w:r>
          </w:p>
          <w:p>
            <w:pPr>
              <w:pStyle w:val="null3"/>
              <w:jc w:val="left"/>
            </w:pPr>
            <w:r>
              <w:rPr/>
              <w:t>2、在合同规定的所有培训项目全部顺利完成后60个工作日内，一次性付清20%的余款，达到付款条件起60日内，支付合同总金额的20.00%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缴纳</w:t>
            </w:r>
            <w:r>
              <w:rPr/>
              <w:t>, 本采购包履约保证金为合同金额的1.5%</w:t>
            </w:r>
          </w:p>
          <w:p>
            <w:pPr>
              <w:pStyle w:val="null3"/>
              <w:jc w:val="left"/>
            </w:pPr>
            <w:r>
              <w:rPr/>
              <w:t>说明：在政府采购合同签订之前，中标人须以公对公转账方式向采购人缴纳合同金额的1.5%履约保证金，待所有服务项目完成且验收合格后台，采购人在30天内无息退还给中标人</w:t>
            </w:r>
          </w:p>
        </w:tc>
      </w:tr>
    </w:tbl>
    <w:p>
      <w:pPr>
        <w:pStyle w:val="null3"/>
        <w:jc w:val="left"/>
      </w:pPr>
      <w:r>
        <w:rPr/>
        <w:t>其他商务要求</w:t>
      </w:r>
    </w:p>
    <w:p>
      <w:pPr>
        <w:pStyle w:val="null3"/>
        <w:ind w:firstLine="480"/>
        <w:jc w:val="left"/>
      </w:pPr>
      <w:r>
        <w:rPr>
          <w:rFonts w:ascii="宋体" w:hAnsi="宋体" w:cs="宋体" w:eastAsia="宋体"/>
          <w:sz w:val="24"/>
          <w:b/>
        </w:rPr>
        <w:t>8、违约责任</w:t>
      </w:r>
    </w:p>
    <w:p>
      <w:pPr>
        <w:pStyle w:val="null3"/>
        <w:ind w:firstLine="480"/>
        <w:jc w:val="both"/>
      </w:pPr>
      <w:r>
        <w:rPr>
          <w:rFonts w:ascii="宋体" w:hAnsi="宋体" w:cs="宋体" w:eastAsia="宋体"/>
          <w:sz w:val="24"/>
          <w:b/>
        </w:rPr>
        <w:t>(1)因中标人原因造成采购合同无法按时签订，视为中标人违约，中标人违约对采购人造成的损失的，需另行支付相应的赔偿。 (2)在签订采购合同之后，中标人要求解除合同的，视为中标人违约，对采购人造成的损失的，中标人需支付相应的赔偿金。 (3)因中标人原因发生重大质量事故，除依约承担赔偿责任外，还将按有关质量管理办法规定执行。同时，采购人有权保留更换成中标人的权利，并报相关行政主管部门处罚。 (4)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中标人还应承担赔偿责任。 (5)在明确违约责任后，中标人应在接到书面通知书起七天内支付违约金、赔偿金等。</w:t>
      </w:r>
      <w:r>
        <w:br/>
      </w:r>
      <w:r>
        <w:rPr>
          <w:rFonts w:ascii="宋体" w:hAnsi="宋体" w:cs="宋体" w:eastAsia="宋体"/>
          <w:sz w:val="24"/>
          <w:b/>
        </w:rPr>
        <w:t>8、知识产权</w:t>
      </w:r>
    </w:p>
    <w:p>
      <w:pPr>
        <w:pStyle w:val="null3"/>
        <w:ind w:firstLine="480"/>
        <w:jc w:val="both"/>
      </w:pPr>
      <w:r>
        <w:rPr>
          <w:rFonts w:ascii="宋体" w:hAnsi="宋体" w:cs="宋体" w:eastAsia="宋体"/>
          <w:sz w:val="24"/>
          <w:b/>
        </w:rPr>
        <w:t>中标人须保障采购人在服务期间不受到第三方关于侵犯专利权、商标权或工业设</w:t>
      </w:r>
      <w:r>
        <w:rPr>
          <w:rFonts w:ascii="宋体" w:hAnsi="宋体" w:cs="宋体" w:eastAsia="宋体"/>
          <w:sz w:val="24"/>
          <w:b/>
        </w:rPr>
        <w:t>计权等知识产权的指控。如果任何第三方提出侵权指控与采购人无关，中标人须与第三方交涉并承担可能发生的责任与一切费用。如采购人因此而遭致损失的，中标人应赔偿该损失。</w:t>
      </w:r>
      <w:r>
        <w:br/>
      </w:r>
      <w:r>
        <w:rPr>
          <w:rFonts w:ascii="宋体" w:hAnsi="宋体" w:cs="宋体" w:eastAsia="宋体"/>
          <w:sz w:val="24"/>
          <w:b/>
        </w:rPr>
        <w:t>9、仲裁、诉讼条款</w:t>
      </w:r>
    </w:p>
    <w:p>
      <w:pPr>
        <w:pStyle w:val="null3"/>
        <w:ind w:firstLine="480"/>
        <w:jc w:val="both"/>
      </w:pPr>
      <w:r>
        <w:rPr>
          <w:rFonts w:ascii="宋体" w:hAnsi="宋体" w:cs="宋体" w:eastAsia="宋体"/>
          <w:sz w:val="24"/>
          <w:b/>
        </w:rPr>
        <w:t>（</w:t>
      </w:r>
      <w:r>
        <w:rPr>
          <w:rFonts w:ascii="宋体" w:hAnsi="宋体" w:cs="宋体" w:eastAsia="宋体"/>
          <w:sz w:val="24"/>
          <w:b/>
        </w:rPr>
        <w:t>1）因采购或与采购合同有关的一切事项发生争议，由采购人和中标人双方友好协商解决。</w:t>
      </w:r>
    </w:p>
    <w:p>
      <w:pPr>
        <w:pStyle w:val="null3"/>
        <w:ind w:firstLine="480"/>
        <w:jc w:val="both"/>
      </w:pPr>
      <w:r>
        <w:rPr>
          <w:rFonts w:ascii="宋体" w:hAnsi="宋体" w:cs="宋体" w:eastAsia="宋体"/>
          <w:sz w:val="24"/>
          <w:b/>
        </w:rPr>
        <w:t>（</w:t>
      </w:r>
      <w:r>
        <w:rPr>
          <w:rFonts w:ascii="宋体" w:hAnsi="宋体" w:cs="宋体" w:eastAsia="宋体"/>
          <w:sz w:val="24"/>
          <w:b/>
        </w:rPr>
        <w:t>2）协商不成的，任何一方均可选择以下方式解决： ①向采购人所在地仲裁委员会申请仲裁； ②向有管辖权的人民法院提起诉讼。</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①开标（报价）一览表</w:t>
      </w:r>
    </w:p>
    <w:p>
      <w:pPr>
        <w:pStyle w:val="null3"/>
        <w:ind w:firstLine="480"/>
        <w:jc w:val="left"/>
      </w:pPr>
      <w:r>
        <w:rPr/>
        <w:t>②投标（响应）报价明细表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1.1所投采购包的投标报价详见“开标（报价）一览表”及“投标（响应）报价明细表”。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通信地址：</w:t>
      </w:r>
    </w:p>
    <w:p>
      <w:pPr>
        <w:pStyle w:val="null3"/>
        <w:ind w:firstLine="480"/>
        <w:jc w:val="left"/>
      </w:pPr>
      <w:r>
        <w:rPr/>
        <w:t>邮编：</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ind w:firstLine="960"/>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sz w:val="24"/>
          <w:b/>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sz w:val="24"/>
          <w:b/>
        </w:rPr>
        <w:t>二-9中小企业声明函</w:t>
      </w:r>
    </w:p>
    <w:p>
      <w:pPr>
        <w:pStyle w:val="null3"/>
        <w:ind w:firstLine="960"/>
        <w:jc w:val="center"/>
        <w:outlineLvl w:val="3"/>
      </w:pPr>
      <w:r>
        <w:rPr>
          <w:sz w:val="24"/>
          <w:b/>
        </w:rPr>
        <w:t>（以资格条件落实中小企业扶持政策时适用，若有）</w:t>
      </w:r>
    </w:p>
    <w:p>
      <w:pPr>
        <w:pStyle w:val="null3"/>
        <w:ind w:firstLine="960"/>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残疾人福利性单位声明函</w:t>
      </w:r>
    </w:p>
    <w:p>
      <w:pPr>
        <w:pStyle w:val="null3"/>
        <w:ind w:firstLine="960"/>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sz w:val="24"/>
          <w:b/>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二-12其他资格证明文件（若有）</w:t>
      </w:r>
    </w:p>
    <w:p>
      <w:pPr>
        <w:pStyle w:val="null3"/>
        <w:ind w:firstLine="960"/>
        <w:jc w:val="center"/>
        <w:outlineLvl w:val="3"/>
      </w:pPr>
      <w:r>
        <w:rPr>
          <w:sz w:val="24"/>
          <w:b/>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[350322]FJHB[GK]2024001</w:t>
      </w:r>
    </w:p>
    <w:p>
      <w:pPr>
        <w:pStyle w:val="null3"/>
        <w:jc w:val="left"/>
      </w:pPr>
      <w:r>
        <w:rPr/>
        <w:t>项目名称：</w:t>
      </w:r>
      <w:r>
        <w:rPr/>
        <w:t>2024年仙游县中小学幼儿园教师专业技能培训服务类采购项目</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2024年仙游县中小学幼儿园教师专业技能培训服务类采购项目</w:t>
            </w:r>
          </w:p>
        </w:tc>
        <w:tc>
          <w:tcPr>
            <w:tcW w:type="dxa" w:w="1661"/>
          </w:tcPr>
          <w:p>
            <w:pPr>
              <w:pStyle w:val="null3"/>
              <w:jc w:val="left"/>
            </w:pPr>
            <w:r>
              <w:rPr/>
              <w:t xml:space="preserve"> 2480000.00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[350322]FJHB[GK]2024001</w:t>
      </w:r>
    </w:p>
    <w:p>
      <w:pPr>
        <w:pStyle w:val="null3"/>
        <w:jc w:val="left"/>
      </w:pPr>
      <w:r>
        <w:rPr/>
        <w:t>项目名称：</w:t>
      </w:r>
      <w:r>
        <w:rPr/>
        <w:t>2024年仙游县中小学幼儿园教师专业技能培训服务类采购项目</w:t>
      </w:r>
    </w:p>
    <w:p>
      <w:pPr>
        <w:pStyle w:val="null3"/>
        <w:jc w:val="left"/>
      </w:pPr>
      <w:r>
        <w:rPr/>
        <w:t xml:space="preserve"> 2024年仙游县中小学幼儿园教师专业技能培训服务类采购项目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2024年仙游县中小学幼儿园教师专业技能培训服务类采购项目</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2480000.00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